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05"/>
        <w:gridCol w:w="7775"/>
      </w:tblGrid>
      <w:tr w:rsidR="00FF58B4" w:rsidRPr="00845B66" w14:paraId="5577F79A" w14:textId="77777777" w:rsidTr="00240B86">
        <w:trPr>
          <w:trHeight w:val="810"/>
        </w:trPr>
        <w:tc>
          <w:tcPr>
            <w:tcW w:w="2358" w:type="dxa"/>
          </w:tcPr>
          <w:p w14:paraId="24229FB7" w14:textId="7A0C7E4C" w:rsidR="00FF58B4" w:rsidRPr="00845B66" w:rsidRDefault="00F16D01" w:rsidP="00240B86">
            <w:pPr>
              <w:pStyle w:val="Header"/>
              <w:rPr>
                <w:rFonts w:asciiTheme="majorHAnsi" w:hAnsiTheme="majorHAnsi"/>
                <w:sz w:val="24"/>
                <w:szCs w:val="24"/>
              </w:rPr>
            </w:pPr>
            <w:r>
              <w:rPr>
                <w:rFonts w:asciiTheme="majorHAnsi" w:hAnsiTheme="majorHAnsi"/>
                <w:noProof/>
                <w:sz w:val="24"/>
                <w:szCs w:val="24"/>
              </w:rPr>
              <w:drawing>
                <wp:anchor distT="0" distB="0" distL="114300" distR="114300" simplePos="0" relativeHeight="251661312" behindDoc="0" locked="0" layoutInCell="1" allowOverlap="1" wp14:anchorId="09AFFD4E" wp14:editId="4AA2BE92">
                  <wp:simplePos x="0" y="0"/>
                  <wp:positionH relativeFrom="column">
                    <wp:posOffset>-196171</wp:posOffset>
                  </wp:positionH>
                  <wp:positionV relativeFrom="paragraph">
                    <wp:posOffset>-307082</wp:posOffset>
                  </wp:positionV>
                  <wp:extent cx="2000250" cy="612775"/>
                  <wp:effectExtent l="0" t="0" r="635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8"/>
                          <a:stretch>
                            <a:fillRect/>
                          </a:stretch>
                        </pic:blipFill>
                        <pic:spPr>
                          <a:xfrm>
                            <a:off x="0" y="0"/>
                            <a:ext cx="2000250" cy="612775"/>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vAlign w:val="center"/>
          </w:tcPr>
          <w:p w14:paraId="5F55FE74" w14:textId="778914CC" w:rsidR="00FF58B4" w:rsidRPr="0077249C" w:rsidRDefault="00FF58B4" w:rsidP="00240B86">
            <w:pPr>
              <w:pStyle w:val="Header"/>
              <w:jc w:val="center"/>
              <w:rPr>
                <w:rFonts w:asciiTheme="minorHAnsi" w:hAnsiTheme="minorHAnsi"/>
                <w:b/>
                <w:sz w:val="28"/>
                <w:szCs w:val="28"/>
              </w:rPr>
            </w:pPr>
            <w:r w:rsidRPr="0077249C">
              <w:rPr>
                <w:rFonts w:asciiTheme="minorHAnsi" w:hAnsiTheme="minorHAnsi"/>
                <w:b/>
                <w:sz w:val="28"/>
                <w:szCs w:val="28"/>
              </w:rPr>
              <w:t>PHAR XXX: Official Course Title</w:t>
            </w:r>
          </w:p>
          <w:p w14:paraId="010F9338" w14:textId="6EB77554" w:rsidR="00FF58B4" w:rsidRPr="0077249C" w:rsidRDefault="00FF58B4" w:rsidP="00240B86">
            <w:pPr>
              <w:pStyle w:val="Header"/>
              <w:jc w:val="center"/>
              <w:rPr>
                <w:rFonts w:asciiTheme="minorHAnsi" w:hAnsiTheme="minorHAnsi"/>
                <w:sz w:val="28"/>
                <w:szCs w:val="28"/>
              </w:rPr>
            </w:pPr>
            <w:r w:rsidRPr="0077249C">
              <w:rPr>
                <w:rFonts w:asciiTheme="minorHAnsi" w:hAnsiTheme="minorHAnsi"/>
                <w:sz w:val="28"/>
                <w:szCs w:val="28"/>
              </w:rPr>
              <w:t>Term and Year</w:t>
            </w:r>
          </w:p>
          <w:p w14:paraId="4D8F6E1C" w14:textId="7FABBA06" w:rsidR="00FF58B4" w:rsidRPr="0077249C" w:rsidRDefault="00FF58B4" w:rsidP="00556DB7">
            <w:pPr>
              <w:jc w:val="center"/>
              <w:rPr>
                <w:rFonts w:asciiTheme="minorHAnsi" w:hAnsiTheme="minorHAnsi"/>
                <w:sz w:val="28"/>
                <w:szCs w:val="28"/>
              </w:rPr>
            </w:pPr>
            <w:r w:rsidRPr="0077249C">
              <w:rPr>
                <w:rFonts w:asciiTheme="minorHAnsi" w:hAnsiTheme="minorHAnsi"/>
                <w:sz w:val="28"/>
                <w:szCs w:val="28"/>
              </w:rPr>
              <w:t>&lt;Day(s) of week such as MWF&gt; and &lt;Time&gt; in &lt;Building Name&gt; &lt;Room Number&gt;</w:t>
            </w:r>
          </w:p>
          <w:p w14:paraId="12800CCE" w14:textId="77777777" w:rsidR="00FF58B4" w:rsidRPr="00845B66" w:rsidRDefault="00FF58B4" w:rsidP="00240B86">
            <w:pPr>
              <w:pStyle w:val="Header"/>
              <w:jc w:val="center"/>
              <w:rPr>
                <w:rFonts w:asciiTheme="majorHAnsi" w:hAnsiTheme="majorHAnsi"/>
                <w:sz w:val="24"/>
                <w:szCs w:val="24"/>
              </w:rPr>
            </w:pPr>
          </w:p>
        </w:tc>
      </w:tr>
      <w:tr w:rsidR="00FF58B4" w:rsidRPr="00845B66" w14:paraId="43BB0421" w14:textId="77777777" w:rsidTr="00240B86">
        <w:trPr>
          <w:trHeight w:val="810"/>
        </w:trPr>
        <w:tc>
          <w:tcPr>
            <w:tcW w:w="10296" w:type="dxa"/>
            <w:gridSpan w:val="2"/>
          </w:tcPr>
          <w:p w14:paraId="7662B4B2" w14:textId="77777777" w:rsidR="00FF58B4" w:rsidRPr="00A46D7B" w:rsidRDefault="00FF58B4" w:rsidP="00240B86">
            <w:pPr>
              <w:pStyle w:val="NormalWeb"/>
              <w:ind w:left="180"/>
              <w:jc w:val="center"/>
              <w:rPr>
                <w:rFonts w:asciiTheme="minorHAnsi" w:eastAsia="Arial Unicode MS" w:hAnsiTheme="minorHAnsi" w:cs="Arial Unicode MS"/>
                <w:sz w:val="22"/>
                <w:szCs w:val="22"/>
              </w:rPr>
            </w:pPr>
            <w:r w:rsidRPr="00A46D7B">
              <w:rPr>
                <w:rFonts w:asciiTheme="minorHAnsi" w:eastAsia="Arial Unicode MS" w:hAnsiTheme="minorHAnsi" w:cs="Arial Unicode MS"/>
                <w:sz w:val="22"/>
                <w:szCs w:val="22"/>
              </w:rPr>
              <w:t>Our mission is to advance societal health through leadership in pharmacy education, research, community engagement, and improved patient care.</w:t>
            </w:r>
          </w:p>
        </w:tc>
      </w:tr>
    </w:tbl>
    <w:p w14:paraId="7AFEA23C" w14:textId="77777777" w:rsidR="00FF58B4" w:rsidRDefault="00FF58B4" w:rsidP="00CD3446">
      <w:pPr>
        <w:rPr>
          <w:rFonts w:asciiTheme="minorHAnsi" w:hAnsiTheme="minorHAnsi"/>
          <w:b/>
          <w:sz w:val="22"/>
          <w:szCs w:val="22"/>
        </w:rPr>
      </w:pPr>
    </w:p>
    <w:p w14:paraId="537A72A5" w14:textId="6D40081B" w:rsidR="007A3F63" w:rsidRPr="0077249C" w:rsidRDefault="00CD3446" w:rsidP="00FF58B4">
      <w:pPr>
        <w:pBdr>
          <w:bottom w:val="single" w:sz="4" w:space="1" w:color="auto"/>
        </w:pBdr>
        <w:rPr>
          <w:rFonts w:asciiTheme="minorHAnsi" w:hAnsiTheme="minorHAnsi"/>
          <w:b/>
          <w:sz w:val="22"/>
          <w:szCs w:val="22"/>
        </w:rPr>
      </w:pPr>
      <w:r w:rsidRPr="0077249C">
        <w:rPr>
          <w:rFonts w:asciiTheme="minorHAnsi" w:hAnsiTheme="minorHAnsi"/>
          <w:b/>
          <w:sz w:val="22"/>
          <w:szCs w:val="22"/>
        </w:rPr>
        <w:t>Faculty Responsible for the Course:</w:t>
      </w:r>
    </w:p>
    <w:p w14:paraId="39FDBAE6" w14:textId="77777777" w:rsidR="00E824DB" w:rsidRPr="0077249C" w:rsidRDefault="00E824DB" w:rsidP="00CD3446">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1953"/>
        <w:gridCol w:w="2800"/>
        <w:gridCol w:w="1608"/>
      </w:tblGrid>
      <w:tr w:rsidR="00E824DB" w:rsidRPr="0077249C" w14:paraId="16741856" w14:textId="77777777" w:rsidTr="00E824DB">
        <w:tc>
          <w:tcPr>
            <w:tcW w:w="0" w:type="auto"/>
          </w:tcPr>
          <w:p w14:paraId="72ACF611" w14:textId="533F3BAF" w:rsidR="00E824DB" w:rsidRPr="0077249C" w:rsidRDefault="00E824DB" w:rsidP="00CD3446">
            <w:pPr>
              <w:rPr>
                <w:rFonts w:asciiTheme="minorHAnsi" w:hAnsiTheme="minorHAnsi"/>
                <w:sz w:val="22"/>
                <w:szCs w:val="22"/>
              </w:rPr>
            </w:pPr>
            <w:r w:rsidRPr="0077249C">
              <w:rPr>
                <w:rFonts w:asciiTheme="minorHAnsi" w:hAnsiTheme="minorHAnsi"/>
                <w:sz w:val="22"/>
                <w:szCs w:val="22"/>
              </w:rPr>
              <w:t>Dr. Alec Smart (Course coordinator)</w:t>
            </w:r>
          </w:p>
        </w:tc>
        <w:tc>
          <w:tcPr>
            <w:tcW w:w="0" w:type="auto"/>
          </w:tcPr>
          <w:p w14:paraId="7068E714" w14:textId="3D35373F" w:rsidR="00E824DB" w:rsidRPr="0077249C" w:rsidRDefault="00E824DB" w:rsidP="00CD3446">
            <w:pPr>
              <w:rPr>
                <w:rFonts w:asciiTheme="minorHAnsi" w:hAnsiTheme="minorHAnsi"/>
                <w:sz w:val="22"/>
                <w:szCs w:val="22"/>
              </w:rPr>
            </w:pPr>
            <w:r w:rsidRPr="0077249C">
              <w:rPr>
                <w:rFonts w:asciiTheme="minorHAnsi" w:hAnsiTheme="minorHAnsi"/>
                <w:sz w:val="22"/>
                <w:szCs w:val="22"/>
              </w:rPr>
              <w:t>Rm XXX Pharmacy</w:t>
            </w:r>
          </w:p>
        </w:tc>
        <w:tc>
          <w:tcPr>
            <w:tcW w:w="0" w:type="auto"/>
          </w:tcPr>
          <w:p w14:paraId="0375E2AE" w14:textId="17238E94" w:rsidR="00E824DB" w:rsidRPr="0077249C" w:rsidRDefault="009E3A4C" w:rsidP="00CD3446">
            <w:pPr>
              <w:rPr>
                <w:rFonts w:asciiTheme="minorHAnsi" w:hAnsiTheme="minorHAnsi"/>
                <w:sz w:val="22"/>
                <w:szCs w:val="22"/>
              </w:rPr>
            </w:pPr>
            <w:r>
              <w:rPr>
                <w:rFonts w:asciiTheme="minorHAnsi" w:hAnsiTheme="minorHAnsi"/>
                <w:sz w:val="22"/>
                <w:szCs w:val="22"/>
              </w:rPr>
              <w:t>smartDr@oregonstate</w:t>
            </w:r>
            <w:r w:rsidR="00E824DB" w:rsidRPr="0077249C">
              <w:rPr>
                <w:rFonts w:asciiTheme="minorHAnsi" w:hAnsiTheme="minorHAnsi"/>
                <w:sz w:val="22"/>
                <w:szCs w:val="22"/>
              </w:rPr>
              <w:t>.edu</w:t>
            </w:r>
          </w:p>
        </w:tc>
        <w:tc>
          <w:tcPr>
            <w:tcW w:w="0" w:type="auto"/>
          </w:tcPr>
          <w:p w14:paraId="5C85DCCA" w14:textId="665ABF6A" w:rsidR="00E824DB" w:rsidRPr="0077249C" w:rsidRDefault="00E824DB" w:rsidP="00CD3446">
            <w:pPr>
              <w:rPr>
                <w:rFonts w:asciiTheme="minorHAnsi" w:hAnsiTheme="minorHAnsi"/>
                <w:sz w:val="22"/>
                <w:szCs w:val="22"/>
              </w:rPr>
            </w:pPr>
            <w:r w:rsidRPr="0077249C">
              <w:rPr>
                <w:rFonts w:asciiTheme="minorHAnsi" w:hAnsiTheme="minorHAnsi"/>
                <w:sz w:val="22"/>
                <w:szCs w:val="22"/>
              </w:rPr>
              <w:t>541-XXX-XXXX</w:t>
            </w:r>
          </w:p>
        </w:tc>
      </w:tr>
      <w:tr w:rsidR="00E824DB" w:rsidRPr="0077249C" w14:paraId="76AE0867" w14:textId="77777777" w:rsidTr="00E824DB">
        <w:tc>
          <w:tcPr>
            <w:tcW w:w="0" w:type="auto"/>
          </w:tcPr>
          <w:p w14:paraId="7ED664BE" w14:textId="6DA9FDF3" w:rsidR="00E824DB" w:rsidRPr="0077249C" w:rsidRDefault="00E824DB" w:rsidP="00CD3446">
            <w:pPr>
              <w:rPr>
                <w:rFonts w:asciiTheme="minorHAnsi" w:hAnsiTheme="minorHAnsi"/>
                <w:sz w:val="22"/>
                <w:szCs w:val="22"/>
              </w:rPr>
            </w:pPr>
            <w:r w:rsidRPr="0077249C">
              <w:rPr>
                <w:rFonts w:asciiTheme="minorHAnsi" w:hAnsiTheme="minorHAnsi"/>
                <w:sz w:val="22"/>
                <w:szCs w:val="22"/>
              </w:rPr>
              <w:t>Dr. Wise Pharmacist</w:t>
            </w:r>
          </w:p>
        </w:tc>
        <w:tc>
          <w:tcPr>
            <w:tcW w:w="0" w:type="auto"/>
          </w:tcPr>
          <w:p w14:paraId="01E3D47F" w14:textId="5D304C6B" w:rsidR="00E824DB" w:rsidRPr="0077249C" w:rsidRDefault="00E824DB" w:rsidP="00CD3446">
            <w:pPr>
              <w:rPr>
                <w:rFonts w:asciiTheme="minorHAnsi" w:hAnsiTheme="minorHAnsi"/>
                <w:sz w:val="22"/>
                <w:szCs w:val="22"/>
              </w:rPr>
            </w:pPr>
            <w:r w:rsidRPr="0077249C">
              <w:rPr>
                <w:rFonts w:asciiTheme="minorHAnsi" w:hAnsiTheme="minorHAnsi"/>
                <w:sz w:val="22"/>
                <w:szCs w:val="22"/>
              </w:rPr>
              <w:t>Rm XXXX CLSB</w:t>
            </w:r>
          </w:p>
        </w:tc>
        <w:tc>
          <w:tcPr>
            <w:tcW w:w="0" w:type="auto"/>
          </w:tcPr>
          <w:p w14:paraId="1C5BCF33" w14:textId="15140043" w:rsidR="00E824DB" w:rsidRPr="0077249C" w:rsidRDefault="00E824DB" w:rsidP="00CD3446">
            <w:pPr>
              <w:rPr>
                <w:rFonts w:asciiTheme="minorHAnsi" w:hAnsiTheme="minorHAnsi"/>
                <w:sz w:val="22"/>
                <w:szCs w:val="22"/>
              </w:rPr>
            </w:pPr>
            <w:r w:rsidRPr="0077249C">
              <w:rPr>
                <w:rFonts w:asciiTheme="minorHAnsi" w:hAnsiTheme="minorHAnsi"/>
                <w:sz w:val="22"/>
                <w:szCs w:val="22"/>
              </w:rPr>
              <w:t>wise.pharmacist@ohsu.edu</w:t>
            </w:r>
          </w:p>
        </w:tc>
        <w:tc>
          <w:tcPr>
            <w:tcW w:w="0" w:type="auto"/>
          </w:tcPr>
          <w:p w14:paraId="0928A0D0" w14:textId="3B5ABB1E" w:rsidR="00E824DB" w:rsidRPr="0077249C" w:rsidRDefault="00E824DB" w:rsidP="00CD3446">
            <w:pPr>
              <w:rPr>
                <w:rFonts w:asciiTheme="minorHAnsi" w:hAnsiTheme="minorHAnsi"/>
                <w:sz w:val="22"/>
                <w:szCs w:val="22"/>
              </w:rPr>
            </w:pPr>
            <w:r w:rsidRPr="0077249C">
              <w:rPr>
                <w:rFonts w:asciiTheme="minorHAnsi" w:hAnsiTheme="minorHAnsi"/>
                <w:sz w:val="22"/>
                <w:szCs w:val="22"/>
              </w:rPr>
              <w:t>503-XXX-XXXX</w:t>
            </w:r>
          </w:p>
        </w:tc>
      </w:tr>
    </w:tbl>
    <w:p w14:paraId="3BB6CA0E" w14:textId="7F7802BB" w:rsidR="00876CB9" w:rsidRPr="0077249C" w:rsidRDefault="00422C1B" w:rsidP="00876CB9">
      <w:pPr>
        <w:ind w:left="720"/>
        <w:rPr>
          <w:rFonts w:asciiTheme="minorHAnsi" w:hAnsiTheme="minorHAnsi"/>
          <w:b/>
          <w:sz w:val="22"/>
          <w:szCs w:val="22"/>
        </w:rPr>
      </w:pPr>
      <w:r w:rsidRPr="0077249C">
        <w:rPr>
          <w:rFonts w:asciiTheme="minorHAnsi" w:hAnsiTheme="minorHAnsi"/>
          <w:sz w:val="22"/>
          <w:szCs w:val="22"/>
        </w:rPr>
        <w:tab/>
      </w:r>
      <w:r w:rsidR="007A3F63" w:rsidRPr="0077249C">
        <w:rPr>
          <w:rFonts w:asciiTheme="minorHAnsi" w:hAnsiTheme="minorHAnsi"/>
          <w:sz w:val="22"/>
          <w:szCs w:val="22"/>
          <w:lang w:val="fr-FR"/>
        </w:rPr>
        <w:tab/>
      </w:r>
      <w:r w:rsidR="007A3F63" w:rsidRPr="0077249C">
        <w:rPr>
          <w:rFonts w:asciiTheme="minorHAnsi" w:hAnsiTheme="minorHAnsi"/>
          <w:sz w:val="22"/>
          <w:szCs w:val="22"/>
          <w:lang w:val="fr-FR"/>
        </w:rPr>
        <w:tab/>
      </w:r>
    </w:p>
    <w:p w14:paraId="6E724C02" w14:textId="77777777" w:rsidR="00876CB9" w:rsidRPr="0077249C" w:rsidRDefault="00876CB9" w:rsidP="00876CB9">
      <w:pPr>
        <w:ind w:left="72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3B3124C0" wp14:editId="675BA893">
                <wp:simplePos x="0" y="0"/>
                <wp:positionH relativeFrom="column">
                  <wp:posOffset>4156</wp:posOffset>
                </wp:positionH>
                <wp:positionV relativeFrom="paragraph">
                  <wp:posOffset>138372</wp:posOffset>
                </wp:positionV>
                <wp:extent cx="6481573" cy="1363288"/>
                <wp:effectExtent l="0" t="0" r="8255" b="8890"/>
                <wp:wrapNone/>
                <wp:docPr id="5" name="Text Box 5"/>
                <wp:cNvGraphicFramePr/>
                <a:graphic xmlns:a="http://schemas.openxmlformats.org/drawingml/2006/main">
                  <a:graphicData uri="http://schemas.microsoft.com/office/word/2010/wordprocessingShape">
                    <wps:wsp>
                      <wps:cNvSpPr txBox="1"/>
                      <wps:spPr>
                        <a:xfrm>
                          <a:off x="0" y="0"/>
                          <a:ext cx="6481573" cy="1363288"/>
                        </a:xfrm>
                        <a:prstGeom prst="rect">
                          <a:avLst/>
                        </a:prstGeom>
                        <a:solidFill>
                          <a:schemeClr val="lt1"/>
                        </a:solidFill>
                        <a:ln w="6350">
                          <a:solidFill>
                            <a:prstClr val="black"/>
                          </a:solidFill>
                        </a:ln>
                      </wps:spPr>
                      <wps:txbx>
                        <w:txbxContent>
                          <w:p w14:paraId="40BAAC77" w14:textId="77777777" w:rsidR="00876CB9" w:rsidRDefault="00876CB9" w:rsidP="00876CB9">
                            <w:pPr>
                              <w:rPr>
                                <w:rFonts w:asciiTheme="minorHAnsi" w:hAnsiTheme="minorHAnsi"/>
                                <w:b/>
                                <w:bCs/>
                                <w:sz w:val="22"/>
                                <w:szCs w:val="22"/>
                              </w:rPr>
                            </w:pPr>
                            <w:r w:rsidRPr="00FC7A4E">
                              <w:rPr>
                                <w:rFonts w:asciiTheme="minorHAnsi" w:hAnsiTheme="minorHAnsi"/>
                                <w:b/>
                                <w:bCs/>
                                <w:sz w:val="22"/>
                                <w:szCs w:val="22"/>
                              </w:rPr>
                              <w:t>Disclaimer</w:t>
                            </w:r>
                          </w:p>
                          <w:p w14:paraId="54773273" w14:textId="77777777" w:rsidR="00876CB9" w:rsidRPr="00FC7A4E" w:rsidRDefault="00876CB9" w:rsidP="00876CB9">
                            <w:pPr>
                              <w:suppressAutoHyphens w:val="0"/>
                              <w:rPr>
                                <w:rFonts w:asciiTheme="minorHAnsi" w:hAnsiTheme="minorHAnsi"/>
                                <w:i/>
                                <w:iCs/>
                                <w:sz w:val="24"/>
                                <w:szCs w:val="24"/>
                                <w:lang w:eastAsia="en-US"/>
                              </w:rPr>
                            </w:pPr>
                            <w:r w:rsidRPr="00FC7A4E">
                              <w:rPr>
                                <w:rFonts w:asciiTheme="minorHAnsi" w:hAnsiTheme="minorHAnsi" w:cs="Calibri"/>
                                <w:i/>
                                <w:iCs/>
                                <w:color w:val="000000"/>
                                <w:sz w:val="22"/>
                                <w:szCs w:val="22"/>
                                <w:lang w:eastAsia="en-US"/>
                              </w:rPr>
                              <w:t xml:space="preserve">Due to the rapid and unprecedented switch to </w:t>
                            </w:r>
                            <w:r>
                              <w:rPr>
                                <w:rFonts w:asciiTheme="minorHAnsi" w:hAnsiTheme="minorHAnsi" w:cs="Calibri"/>
                                <w:i/>
                                <w:iCs/>
                                <w:color w:val="000000"/>
                                <w:sz w:val="22"/>
                                <w:szCs w:val="22"/>
                                <w:lang w:eastAsia="en-US"/>
                              </w:rPr>
                              <w:t>remote</w:t>
                            </w:r>
                            <w:r w:rsidRPr="00FC7A4E">
                              <w:rPr>
                                <w:rFonts w:asciiTheme="minorHAnsi" w:hAnsiTheme="minorHAnsi" w:cs="Calibri"/>
                                <w:i/>
                                <w:iCs/>
                                <w:color w:val="000000"/>
                                <w:sz w:val="22"/>
                                <w:szCs w:val="22"/>
                                <w:lang w:eastAsia="en-US"/>
                              </w:rPr>
                              <w:t xml:space="preserve"> education, the instructors reserve the right to make changes to the syllabus throughout the term. Modes of delivery (e.g. Zoom classes versus pre-recorded lectures), examination methods (online exams versus projects), contact methods, or any of the other course items might change if we discover the technology does not meet our needs or better ideas emerge. Instructors will do their best to provide ample </w:t>
                            </w:r>
                            <w:proofErr w:type="gramStart"/>
                            <w:r w:rsidRPr="00FC7A4E">
                              <w:rPr>
                                <w:rFonts w:asciiTheme="minorHAnsi" w:hAnsiTheme="minorHAnsi" w:cs="Calibri"/>
                                <w:i/>
                                <w:iCs/>
                                <w:color w:val="000000"/>
                                <w:sz w:val="22"/>
                                <w:szCs w:val="22"/>
                                <w:lang w:eastAsia="en-US"/>
                              </w:rPr>
                              <w:t>notice</w:t>
                            </w:r>
                            <w:proofErr w:type="gramEnd"/>
                            <w:r w:rsidRPr="00FC7A4E">
                              <w:rPr>
                                <w:rFonts w:asciiTheme="minorHAnsi" w:hAnsiTheme="minorHAnsi" w:cs="Calibri"/>
                                <w:i/>
                                <w:iCs/>
                                <w:color w:val="000000"/>
                                <w:sz w:val="22"/>
                                <w:szCs w:val="22"/>
                                <w:lang w:eastAsia="en-US"/>
                              </w:rPr>
                              <w:t xml:space="preserve"> but students will need to be checking email regularly and be responsible for course changes.</w:t>
                            </w:r>
                          </w:p>
                          <w:p w14:paraId="7BD7466E" w14:textId="77777777" w:rsidR="00876CB9" w:rsidRPr="00FC7A4E" w:rsidRDefault="00876CB9" w:rsidP="00876CB9">
                            <w:pPr>
                              <w:rPr>
                                <w:rFonts w:asciiTheme="minorHAnsi" w:hAnsiTheme="minorHAnsi"/>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3124C0" id="_x0000_t202" coordsize="21600,21600" o:spt="202" path="m,l,21600r21600,l21600,xe">
                <v:stroke joinstyle="miter"/>
                <v:path gradientshapeok="t" o:connecttype="rect"/>
              </v:shapetype>
              <v:shape id="Text Box 5" o:spid="_x0000_s1026" type="#_x0000_t202" style="position:absolute;left:0;text-align:left;margin-left:.35pt;margin-top:10.9pt;width:510.35pt;height:10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" fillcolor="white [3201]" strokeweight=".5pt">
                <v:textbox>
                  <w:txbxContent>
                    <w:p w14:paraId="40BAAC77" w14:textId="77777777" w:rsidR="00876CB9" w:rsidRDefault="00876CB9" w:rsidP="00876CB9">
                      <w:pPr>
                        <w:rPr>
                          <w:rFonts w:asciiTheme="minorHAnsi" w:hAnsiTheme="minorHAnsi"/>
                          <w:b/>
                          <w:bCs/>
                          <w:sz w:val="22"/>
                          <w:szCs w:val="22"/>
                        </w:rPr>
                      </w:pPr>
                      <w:r w:rsidRPr="00FC7A4E">
                        <w:rPr>
                          <w:rFonts w:asciiTheme="minorHAnsi" w:hAnsiTheme="minorHAnsi"/>
                          <w:b/>
                          <w:bCs/>
                          <w:sz w:val="22"/>
                          <w:szCs w:val="22"/>
                        </w:rPr>
                        <w:t>Disclaimer</w:t>
                      </w:r>
                    </w:p>
                    <w:p w14:paraId="54773273" w14:textId="77777777" w:rsidR="00876CB9" w:rsidRPr="00FC7A4E" w:rsidRDefault="00876CB9" w:rsidP="00876CB9">
                      <w:pPr>
                        <w:suppressAutoHyphens w:val="0"/>
                        <w:rPr>
                          <w:rFonts w:asciiTheme="minorHAnsi" w:hAnsiTheme="minorHAnsi"/>
                          <w:i/>
                          <w:iCs/>
                          <w:sz w:val="24"/>
                          <w:szCs w:val="24"/>
                          <w:lang w:eastAsia="en-US"/>
                        </w:rPr>
                      </w:pPr>
                      <w:r w:rsidRPr="00FC7A4E">
                        <w:rPr>
                          <w:rFonts w:asciiTheme="minorHAnsi" w:hAnsiTheme="minorHAnsi" w:cs="Calibri"/>
                          <w:i/>
                          <w:iCs/>
                          <w:color w:val="000000"/>
                          <w:sz w:val="22"/>
                          <w:szCs w:val="22"/>
                          <w:lang w:eastAsia="en-US"/>
                        </w:rPr>
                        <w:t xml:space="preserve">Due to the rapid and unprecedented switch to </w:t>
                      </w:r>
                      <w:r>
                        <w:rPr>
                          <w:rFonts w:asciiTheme="minorHAnsi" w:hAnsiTheme="minorHAnsi" w:cs="Calibri"/>
                          <w:i/>
                          <w:iCs/>
                          <w:color w:val="000000"/>
                          <w:sz w:val="22"/>
                          <w:szCs w:val="22"/>
                          <w:lang w:eastAsia="en-US"/>
                        </w:rPr>
                        <w:t>remote</w:t>
                      </w:r>
                      <w:r w:rsidRPr="00FC7A4E">
                        <w:rPr>
                          <w:rFonts w:asciiTheme="minorHAnsi" w:hAnsiTheme="minorHAnsi" w:cs="Calibri"/>
                          <w:i/>
                          <w:iCs/>
                          <w:color w:val="000000"/>
                          <w:sz w:val="22"/>
                          <w:szCs w:val="22"/>
                          <w:lang w:eastAsia="en-US"/>
                        </w:rPr>
                        <w:t xml:space="preserve"> education, the instructors reserve the right to make changes to the syllabus throughout the term. Modes of delivery (e.g. Zoom classes versus pre-recorded lectures), examination methods (online exams versus projects), contact methods, or any of the other course items might change if we discover the technology does not meet our needs or better ideas emerge. Instructors will do their best to provide ample </w:t>
                      </w:r>
                      <w:proofErr w:type="gramStart"/>
                      <w:r w:rsidRPr="00FC7A4E">
                        <w:rPr>
                          <w:rFonts w:asciiTheme="minorHAnsi" w:hAnsiTheme="minorHAnsi" w:cs="Calibri"/>
                          <w:i/>
                          <w:iCs/>
                          <w:color w:val="000000"/>
                          <w:sz w:val="22"/>
                          <w:szCs w:val="22"/>
                          <w:lang w:eastAsia="en-US"/>
                        </w:rPr>
                        <w:t>notice</w:t>
                      </w:r>
                      <w:proofErr w:type="gramEnd"/>
                      <w:r w:rsidRPr="00FC7A4E">
                        <w:rPr>
                          <w:rFonts w:asciiTheme="minorHAnsi" w:hAnsiTheme="minorHAnsi" w:cs="Calibri"/>
                          <w:i/>
                          <w:iCs/>
                          <w:color w:val="000000"/>
                          <w:sz w:val="22"/>
                          <w:szCs w:val="22"/>
                          <w:lang w:eastAsia="en-US"/>
                        </w:rPr>
                        <w:t xml:space="preserve"> but students will need to be checking email regularly and be responsible for course changes.</w:t>
                      </w:r>
                    </w:p>
                    <w:p w14:paraId="7BD7466E" w14:textId="77777777" w:rsidR="00876CB9" w:rsidRPr="00FC7A4E" w:rsidRDefault="00876CB9" w:rsidP="00876CB9">
                      <w:pPr>
                        <w:rPr>
                          <w:rFonts w:asciiTheme="minorHAnsi" w:hAnsiTheme="minorHAnsi"/>
                          <w:b/>
                          <w:bCs/>
                          <w:sz w:val="22"/>
                          <w:szCs w:val="22"/>
                        </w:rPr>
                      </w:pPr>
                    </w:p>
                  </w:txbxContent>
                </v:textbox>
              </v:shape>
            </w:pict>
          </mc:Fallback>
        </mc:AlternateContent>
      </w:r>
      <w:r w:rsidRPr="0077249C">
        <w:rPr>
          <w:rFonts w:asciiTheme="minorHAnsi" w:hAnsiTheme="minorHAnsi"/>
          <w:sz w:val="22"/>
          <w:szCs w:val="22"/>
        </w:rPr>
        <w:tab/>
      </w:r>
      <w:r w:rsidRPr="0077249C">
        <w:rPr>
          <w:rFonts w:asciiTheme="minorHAnsi" w:hAnsiTheme="minorHAnsi"/>
          <w:sz w:val="22"/>
          <w:szCs w:val="22"/>
          <w:lang w:val="fr-FR"/>
        </w:rPr>
        <w:tab/>
      </w:r>
      <w:r w:rsidRPr="0077249C">
        <w:rPr>
          <w:rFonts w:asciiTheme="minorHAnsi" w:hAnsiTheme="minorHAnsi"/>
          <w:sz w:val="22"/>
          <w:szCs w:val="22"/>
          <w:lang w:val="fr-FR"/>
        </w:rPr>
        <w:tab/>
      </w:r>
    </w:p>
    <w:p w14:paraId="31DAC929" w14:textId="77777777" w:rsidR="00876CB9" w:rsidRDefault="00876CB9" w:rsidP="00876CB9">
      <w:pPr>
        <w:rPr>
          <w:highlight w:val="yellow"/>
        </w:rPr>
      </w:pPr>
    </w:p>
    <w:p w14:paraId="3163FB0B" w14:textId="77777777" w:rsidR="00876CB9" w:rsidRDefault="00876CB9" w:rsidP="00876CB9">
      <w:pPr>
        <w:rPr>
          <w:highlight w:val="yellow"/>
        </w:rPr>
      </w:pPr>
    </w:p>
    <w:p w14:paraId="63A2A3F8" w14:textId="77777777" w:rsidR="00876CB9" w:rsidRPr="00FC7A4E" w:rsidRDefault="00876CB9" w:rsidP="00876CB9">
      <w:pPr>
        <w:rPr>
          <w:highlight w:val="yellow"/>
        </w:rPr>
      </w:pPr>
    </w:p>
    <w:p w14:paraId="71794C2A" w14:textId="77777777" w:rsidR="00876CB9" w:rsidRDefault="00876CB9" w:rsidP="00876CB9">
      <w:pPr>
        <w:rPr>
          <w:highlight w:val="yellow"/>
        </w:rPr>
      </w:pPr>
    </w:p>
    <w:p w14:paraId="556BD6C0" w14:textId="77777777" w:rsidR="00876CB9" w:rsidRDefault="00876CB9" w:rsidP="00876CB9">
      <w:pPr>
        <w:rPr>
          <w:highlight w:val="yellow"/>
        </w:rPr>
      </w:pPr>
    </w:p>
    <w:p w14:paraId="251A6861" w14:textId="77777777" w:rsidR="00876CB9" w:rsidRDefault="00876CB9" w:rsidP="00876CB9">
      <w:pPr>
        <w:rPr>
          <w:highlight w:val="yellow"/>
        </w:rPr>
      </w:pPr>
    </w:p>
    <w:p w14:paraId="012328E9" w14:textId="77777777" w:rsidR="00876CB9" w:rsidRDefault="00876CB9" w:rsidP="00876CB9">
      <w:pPr>
        <w:rPr>
          <w:highlight w:val="yellow"/>
        </w:rPr>
      </w:pPr>
    </w:p>
    <w:p w14:paraId="3CE513B0" w14:textId="77777777" w:rsidR="00876CB9" w:rsidRDefault="00876CB9" w:rsidP="00876CB9">
      <w:pPr>
        <w:rPr>
          <w:highlight w:val="yellow"/>
        </w:rPr>
      </w:pPr>
    </w:p>
    <w:p w14:paraId="1A95D4F9" w14:textId="77777777" w:rsidR="00876CB9" w:rsidRDefault="00876CB9" w:rsidP="00900601">
      <w:pPr>
        <w:pStyle w:val="Heading1"/>
        <w:pBdr>
          <w:bottom w:val="single" w:sz="4" w:space="1" w:color="auto"/>
        </w:pBdr>
        <w:rPr>
          <w:rFonts w:asciiTheme="minorHAnsi" w:hAnsiTheme="minorHAnsi"/>
          <w:sz w:val="22"/>
          <w:szCs w:val="22"/>
        </w:rPr>
      </w:pPr>
    </w:p>
    <w:p w14:paraId="1328BFA9" w14:textId="77777777" w:rsidR="00876CB9" w:rsidRDefault="00876CB9" w:rsidP="00900601">
      <w:pPr>
        <w:pStyle w:val="Heading1"/>
        <w:pBdr>
          <w:bottom w:val="single" w:sz="4" w:space="1" w:color="auto"/>
        </w:pBdr>
        <w:rPr>
          <w:rFonts w:asciiTheme="minorHAnsi" w:hAnsiTheme="minorHAnsi"/>
          <w:sz w:val="22"/>
          <w:szCs w:val="22"/>
        </w:rPr>
      </w:pPr>
    </w:p>
    <w:p w14:paraId="2333EEAF" w14:textId="01180FF4" w:rsidR="007A3F63" w:rsidRPr="0077249C" w:rsidRDefault="007A3F63" w:rsidP="00900601">
      <w:pPr>
        <w:pStyle w:val="Heading1"/>
        <w:pBdr>
          <w:bottom w:val="single" w:sz="4" w:space="1" w:color="auto"/>
        </w:pBdr>
        <w:rPr>
          <w:rFonts w:asciiTheme="minorHAnsi" w:hAnsiTheme="minorHAnsi"/>
          <w:sz w:val="22"/>
          <w:szCs w:val="22"/>
        </w:rPr>
      </w:pPr>
      <w:r w:rsidRPr="0077249C">
        <w:rPr>
          <w:rFonts w:asciiTheme="minorHAnsi" w:hAnsiTheme="minorHAnsi"/>
          <w:sz w:val="22"/>
          <w:szCs w:val="22"/>
        </w:rPr>
        <w:t>General Catalog Description</w:t>
      </w:r>
    </w:p>
    <w:p w14:paraId="0E763D28" w14:textId="381A944B" w:rsidR="00900601" w:rsidRPr="0077249C" w:rsidRDefault="00422C1B" w:rsidP="00291507">
      <w:pPr>
        <w:widowControl w:val="0"/>
        <w:autoSpaceDE w:val="0"/>
        <w:rPr>
          <w:rFonts w:asciiTheme="minorHAnsi" w:hAnsiTheme="minorHAnsi" w:cs="Verdana"/>
          <w:i/>
          <w:sz w:val="22"/>
          <w:szCs w:val="22"/>
        </w:rPr>
      </w:pPr>
      <w:r w:rsidRPr="0077249C">
        <w:rPr>
          <w:rFonts w:asciiTheme="minorHAnsi" w:hAnsiTheme="minorHAnsi" w:cs="Verdana"/>
          <w:i/>
          <w:sz w:val="22"/>
          <w:szCs w:val="22"/>
        </w:rPr>
        <w:t>U</w:t>
      </w:r>
      <w:r w:rsidR="00797804" w:rsidRPr="0077249C">
        <w:rPr>
          <w:rFonts w:asciiTheme="minorHAnsi" w:hAnsiTheme="minorHAnsi" w:cs="Verdana"/>
          <w:i/>
          <w:sz w:val="22"/>
          <w:szCs w:val="22"/>
        </w:rPr>
        <w:t xml:space="preserve">se the description, credits </w:t>
      </w:r>
      <w:r w:rsidR="00797804" w:rsidRPr="00920620">
        <w:rPr>
          <w:rFonts w:asciiTheme="minorHAnsi" w:hAnsiTheme="minorHAnsi" w:cs="Verdana"/>
          <w:i/>
          <w:noProof/>
          <w:sz w:val="22"/>
          <w:szCs w:val="22"/>
        </w:rPr>
        <w:t>and</w:t>
      </w:r>
      <w:r w:rsidR="00797804" w:rsidRPr="0077249C">
        <w:rPr>
          <w:rFonts w:asciiTheme="minorHAnsi" w:hAnsiTheme="minorHAnsi" w:cs="Verdana"/>
          <w:i/>
          <w:sz w:val="22"/>
          <w:szCs w:val="22"/>
        </w:rPr>
        <w:t xml:space="preserve"> prerequisites </w:t>
      </w:r>
      <w:r w:rsidR="00BC26A9" w:rsidRPr="0077249C">
        <w:rPr>
          <w:rFonts w:asciiTheme="minorHAnsi" w:hAnsiTheme="minorHAnsi" w:cs="Verdana"/>
          <w:i/>
          <w:sz w:val="22"/>
          <w:szCs w:val="22"/>
        </w:rPr>
        <w:t xml:space="preserve">located in </w:t>
      </w:r>
      <w:hyperlink r:id="rId9" w:history="1">
        <w:r w:rsidR="00BC26A9" w:rsidRPr="0077249C">
          <w:rPr>
            <w:rStyle w:val="Hyperlink"/>
            <w:rFonts w:asciiTheme="minorHAnsi" w:hAnsiTheme="minorHAnsi" w:cs="Verdana"/>
            <w:i/>
            <w:sz w:val="22"/>
            <w:szCs w:val="22"/>
          </w:rPr>
          <w:t xml:space="preserve">Pharm D </w:t>
        </w:r>
        <w:r w:rsidR="00797804" w:rsidRPr="0077249C">
          <w:rPr>
            <w:rStyle w:val="Hyperlink"/>
            <w:rFonts w:asciiTheme="minorHAnsi" w:hAnsiTheme="minorHAnsi" w:cs="Verdana"/>
            <w:i/>
            <w:sz w:val="22"/>
            <w:szCs w:val="22"/>
          </w:rPr>
          <w:t>section from</w:t>
        </w:r>
        <w:r w:rsidR="00646C60" w:rsidRPr="0077249C">
          <w:rPr>
            <w:rStyle w:val="Hyperlink"/>
            <w:rFonts w:asciiTheme="minorHAnsi" w:hAnsiTheme="minorHAnsi" w:cs="Verdana"/>
            <w:i/>
            <w:sz w:val="22"/>
            <w:szCs w:val="22"/>
          </w:rPr>
          <w:t xml:space="preserve"> the</w:t>
        </w:r>
        <w:r w:rsidR="00900601" w:rsidRPr="0077249C">
          <w:rPr>
            <w:rStyle w:val="Hyperlink"/>
            <w:rFonts w:asciiTheme="minorHAnsi" w:hAnsiTheme="minorHAnsi" w:cs="Verdana"/>
            <w:i/>
            <w:sz w:val="22"/>
            <w:szCs w:val="22"/>
          </w:rPr>
          <w:t xml:space="preserve"> OSU Catalog</w:t>
        </w:r>
      </w:hyperlink>
    </w:p>
    <w:p w14:paraId="77CA00C2" w14:textId="158B0ED8" w:rsidR="00B96C92" w:rsidRDefault="00B96C92" w:rsidP="00291507">
      <w:pPr>
        <w:pStyle w:val="Heading1"/>
        <w:rPr>
          <w:rFonts w:asciiTheme="minorHAnsi" w:hAnsiTheme="minorHAnsi"/>
          <w:sz w:val="22"/>
          <w:szCs w:val="22"/>
        </w:rPr>
      </w:pPr>
      <w:r>
        <w:rPr>
          <w:rFonts w:asciiTheme="minorHAnsi" w:hAnsiTheme="minorHAnsi"/>
          <w:sz w:val="22"/>
          <w:szCs w:val="22"/>
        </w:rPr>
        <w:t xml:space="preserve">Credits: </w:t>
      </w:r>
      <w:r w:rsidR="00291507">
        <w:rPr>
          <w:rFonts w:asciiTheme="minorHAnsi" w:hAnsiTheme="minorHAnsi"/>
          <w:sz w:val="22"/>
          <w:szCs w:val="22"/>
        </w:rPr>
        <w:t xml:space="preserve"> </w:t>
      </w:r>
      <w:r w:rsidR="00291507" w:rsidRPr="00291507">
        <w:rPr>
          <w:rFonts w:asciiTheme="minorHAnsi" w:hAnsiTheme="minorHAnsi"/>
          <w:b w:val="0"/>
          <w:i/>
          <w:sz w:val="22"/>
          <w:szCs w:val="22"/>
        </w:rPr>
        <w:t xml:space="preserve">Whatever </w:t>
      </w:r>
      <w:r w:rsidR="00291507" w:rsidRPr="00920620">
        <w:rPr>
          <w:rFonts w:asciiTheme="minorHAnsi" w:hAnsiTheme="minorHAnsi"/>
          <w:b w:val="0"/>
          <w:i/>
          <w:noProof/>
          <w:sz w:val="22"/>
          <w:szCs w:val="22"/>
        </w:rPr>
        <w:t>is</w:t>
      </w:r>
      <w:r w:rsidR="00291507" w:rsidRPr="00291507">
        <w:rPr>
          <w:rFonts w:asciiTheme="minorHAnsi" w:hAnsiTheme="minorHAnsi"/>
          <w:b w:val="0"/>
          <w:i/>
          <w:sz w:val="22"/>
          <w:szCs w:val="22"/>
        </w:rPr>
        <w:t xml:space="preserve"> says in the OSU Catalog.</w:t>
      </w:r>
    </w:p>
    <w:p w14:paraId="6F6357A1" w14:textId="0D911378" w:rsidR="00B96C92" w:rsidRPr="00291507" w:rsidRDefault="00B96C92" w:rsidP="00B96C92">
      <w:pPr>
        <w:pStyle w:val="Heading1"/>
        <w:rPr>
          <w:rFonts w:asciiTheme="minorHAnsi" w:hAnsiTheme="minorHAnsi"/>
          <w:b w:val="0"/>
          <w:sz w:val="22"/>
          <w:szCs w:val="22"/>
        </w:rPr>
      </w:pPr>
      <w:r w:rsidRPr="0077249C">
        <w:rPr>
          <w:rFonts w:asciiTheme="minorHAnsi" w:hAnsiTheme="minorHAnsi"/>
          <w:sz w:val="22"/>
          <w:szCs w:val="22"/>
        </w:rPr>
        <w:t>Prerequisites</w:t>
      </w:r>
      <w:r w:rsidR="00291507">
        <w:rPr>
          <w:rFonts w:asciiTheme="minorHAnsi" w:hAnsiTheme="minorHAnsi"/>
          <w:sz w:val="22"/>
          <w:szCs w:val="22"/>
        </w:rPr>
        <w:t>/Co-Requisites</w:t>
      </w:r>
      <w:r w:rsidRPr="0077249C">
        <w:rPr>
          <w:rFonts w:asciiTheme="minorHAnsi" w:hAnsiTheme="minorHAnsi"/>
          <w:sz w:val="22"/>
          <w:szCs w:val="22"/>
        </w:rPr>
        <w:t>:</w:t>
      </w:r>
      <w:r w:rsidR="00291507">
        <w:rPr>
          <w:rFonts w:asciiTheme="minorHAnsi" w:hAnsiTheme="minorHAnsi"/>
          <w:sz w:val="22"/>
          <w:szCs w:val="22"/>
        </w:rPr>
        <w:t xml:space="preserve"> </w:t>
      </w:r>
      <w:r w:rsidR="00291507" w:rsidRPr="00291507">
        <w:rPr>
          <w:rFonts w:asciiTheme="minorHAnsi" w:hAnsiTheme="minorHAnsi"/>
          <w:b w:val="0"/>
          <w:i/>
          <w:sz w:val="22"/>
          <w:szCs w:val="22"/>
        </w:rPr>
        <w:t xml:space="preserve">Whatever </w:t>
      </w:r>
      <w:r w:rsidR="00291507" w:rsidRPr="00920620">
        <w:rPr>
          <w:rFonts w:asciiTheme="minorHAnsi" w:hAnsiTheme="minorHAnsi"/>
          <w:b w:val="0"/>
          <w:i/>
          <w:noProof/>
          <w:sz w:val="22"/>
          <w:szCs w:val="22"/>
        </w:rPr>
        <w:t>is says</w:t>
      </w:r>
      <w:r w:rsidR="00291507" w:rsidRPr="00291507">
        <w:rPr>
          <w:rFonts w:asciiTheme="minorHAnsi" w:hAnsiTheme="minorHAnsi"/>
          <w:b w:val="0"/>
          <w:i/>
          <w:sz w:val="22"/>
          <w:szCs w:val="22"/>
        </w:rPr>
        <w:t xml:space="preserve"> in the OSU Catalog.</w:t>
      </w:r>
      <w:r w:rsidR="00291507">
        <w:rPr>
          <w:rFonts w:asciiTheme="minorHAnsi" w:hAnsiTheme="minorHAnsi"/>
          <w:b w:val="0"/>
          <w:sz w:val="22"/>
          <w:szCs w:val="22"/>
        </w:rPr>
        <w:t xml:space="preserve"> </w:t>
      </w:r>
    </w:p>
    <w:p w14:paraId="3255537D" w14:textId="38C5687D" w:rsidR="000F1786" w:rsidRDefault="000F1786" w:rsidP="000F1786"/>
    <w:p w14:paraId="08465742" w14:textId="77777777" w:rsidR="00291507" w:rsidRPr="000F1786" w:rsidRDefault="00291507" w:rsidP="000F1786"/>
    <w:p w14:paraId="018EA2B2" w14:textId="3F43DA22" w:rsidR="000F1786" w:rsidRPr="0077249C" w:rsidRDefault="000F1786" w:rsidP="000F1786">
      <w:pPr>
        <w:pStyle w:val="Heading1"/>
        <w:keepNext w:val="0"/>
        <w:pBdr>
          <w:bottom w:val="single" w:sz="4" w:space="1" w:color="auto"/>
        </w:pBdr>
        <w:rPr>
          <w:rFonts w:asciiTheme="minorHAnsi" w:hAnsiTheme="minorHAnsi"/>
          <w:sz w:val="22"/>
          <w:szCs w:val="22"/>
        </w:rPr>
      </w:pPr>
      <w:r w:rsidRPr="0077249C">
        <w:rPr>
          <w:rFonts w:asciiTheme="minorHAnsi" w:hAnsiTheme="minorHAnsi"/>
          <w:bCs/>
          <w:sz w:val="22"/>
          <w:szCs w:val="22"/>
        </w:rPr>
        <w:t>Course Specific Measurable Student Learning Outcomes</w:t>
      </w:r>
      <w:r w:rsidR="00B96C92">
        <w:rPr>
          <w:rFonts w:asciiTheme="minorHAnsi" w:hAnsiTheme="minorHAnsi"/>
          <w:bCs/>
          <w:sz w:val="22"/>
          <w:szCs w:val="22"/>
        </w:rPr>
        <w:t xml:space="preserve"> (SLOs) &amp; Linkage to </w:t>
      </w:r>
      <w:hyperlink r:id="rId10" w:history="1">
        <w:r w:rsidR="00B96C92" w:rsidRPr="00B96C92">
          <w:rPr>
            <w:rStyle w:val="Hyperlink"/>
            <w:rFonts w:asciiTheme="minorHAnsi" w:hAnsiTheme="minorHAnsi"/>
            <w:bCs/>
            <w:sz w:val="22"/>
            <w:szCs w:val="22"/>
          </w:rPr>
          <w:t>Program Student Learning Outcomes</w:t>
        </w:r>
      </w:hyperlink>
      <w:r w:rsidR="00B96C92">
        <w:rPr>
          <w:rFonts w:asciiTheme="minorHAnsi" w:hAnsiTheme="minorHAnsi"/>
          <w:bCs/>
          <w:sz w:val="22"/>
          <w:szCs w:val="22"/>
        </w:rPr>
        <w:t xml:space="preserve"> </w:t>
      </w:r>
      <w:r w:rsidR="00240B86">
        <w:rPr>
          <w:rFonts w:asciiTheme="minorHAnsi" w:hAnsiTheme="minorHAnsi"/>
          <w:bCs/>
          <w:sz w:val="22"/>
          <w:szCs w:val="22"/>
        </w:rPr>
        <w:t>(P-SLOs)</w:t>
      </w:r>
      <w:r w:rsidRPr="0077249C">
        <w:rPr>
          <w:rFonts w:asciiTheme="minorHAnsi" w:hAnsiTheme="minorHAnsi"/>
          <w:bCs/>
          <w:sz w:val="22"/>
          <w:szCs w:val="22"/>
        </w:rPr>
        <w:t>:</w:t>
      </w:r>
    </w:p>
    <w:p w14:paraId="71148C49" w14:textId="13F211FB" w:rsidR="00BC17AD" w:rsidRDefault="000F1786" w:rsidP="00BC17AD">
      <w:pPr>
        <w:pStyle w:val="Heading1"/>
        <w:keepNext w:val="0"/>
        <w:ind w:left="720"/>
        <w:jc w:val="center"/>
        <w:rPr>
          <w:rFonts w:asciiTheme="minorHAnsi" w:hAnsiTheme="minorHAnsi"/>
          <w:b w:val="0"/>
          <w:bCs/>
          <w:iCs/>
          <w:sz w:val="22"/>
          <w:szCs w:val="22"/>
        </w:rPr>
      </w:pPr>
      <w:r w:rsidRPr="0077249C">
        <w:rPr>
          <w:rFonts w:asciiTheme="minorHAnsi" w:hAnsiTheme="minorHAnsi"/>
          <w:b w:val="0"/>
          <w:i/>
          <w:sz w:val="22"/>
          <w:szCs w:val="22"/>
        </w:rPr>
        <w:t>Use the approved</w:t>
      </w:r>
      <w:r>
        <w:rPr>
          <w:rFonts w:asciiTheme="minorHAnsi" w:hAnsiTheme="minorHAnsi"/>
          <w:b w:val="0"/>
          <w:i/>
          <w:sz w:val="22"/>
          <w:szCs w:val="22"/>
        </w:rPr>
        <w:t xml:space="preserve"> student</w:t>
      </w:r>
      <w:r w:rsidRPr="0077249C">
        <w:rPr>
          <w:rFonts w:asciiTheme="minorHAnsi" w:hAnsiTheme="minorHAnsi"/>
          <w:b w:val="0"/>
          <w:i/>
          <w:sz w:val="22"/>
          <w:szCs w:val="22"/>
        </w:rPr>
        <w:t xml:space="preserve"> learning </w:t>
      </w:r>
      <w:r>
        <w:rPr>
          <w:rFonts w:asciiTheme="minorHAnsi" w:hAnsiTheme="minorHAnsi"/>
          <w:b w:val="0"/>
          <w:i/>
          <w:sz w:val="22"/>
          <w:szCs w:val="22"/>
        </w:rPr>
        <w:t>outcomes</w:t>
      </w:r>
      <w:r w:rsidRPr="0077249C">
        <w:rPr>
          <w:rFonts w:asciiTheme="minorHAnsi" w:hAnsiTheme="minorHAnsi"/>
          <w:b w:val="0"/>
          <w:i/>
          <w:sz w:val="22"/>
          <w:szCs w:val="22"/>
        </w:rPr>
        <w:t xml:space="preserve"> for your course. </w:t>
      </w:r>
      <w:r>
        <w:rPr>
          <w:rFonts w:asciiTheme="minorHAnsi" w:hAnsiTheme="minorHAnsi"/>
          <w:b w:val="0"/>
          <w:i/>
          <w:sz w:val="22"/>
          <w:szCs w:val="22"/>
        </w:rPr>
        <w:t xml:space="preserve"> </w:t>
      </w:r>
      <w:r w:rsidRPr="0077249C">
        <w:rPr>
          <w:rFonts w:asciiTheme="minorHAnsi" w:hAnsiTheme="minorHAnsi"/>
          <w:b w:val="0"/>
          <w:i/>
          <w:sz w:val="22"/>
          <w:szCs w:val="22"/>
        </w:rPr>
        <w:t>Please confirm with Curriculum Committee Chairpe</w:t>
      </w:r>
      <w:r w:rsidR="00240B86">
        <w:rPr>
          <w:rFonts w:asciiTheme="minorHAnsi" w:hAnsiTheme="minorHAnsi"/>
          <w:b w:val="0"/>
          <w:i/>
          <w:sz w:val="22"/>
          <w:szCs w:val="22"/>
        </w:rPr>
        <w:t>rson if you have any questions.</w:t>
      </w:r>
      <w:r w:rsidR="00BC17AD">
        <w:rPr>
          <w:rFonts w:asciiTheme="minorHAnsi" w:hAnsiTheme="minorHAnsi"/>
          <w:b w:val="0"/>
          <w:i/>
          <w:sz w:val="22"/>
          <w:szCs w:val="22"/>
        </w:rPr>
        <w:t xml:space="preserve"> </w:t>
      </w:r>
      <w:r w:rsidR="00240B86">
        <w:rPr>
          <w:rFonts w:asciiTheme="minorHAnsi" w:hAnsiTheme="minorHAnsi"/>
          <w:b w:val="0"/>
          <w:i/>
          <w:sz w:val="22"/>
          <w:szCs w:val="22"/>
        </w:rPr>
        <w:t xml:space="preserve">Each of the course SLOs </w:t>
      </w:r>
      <w:r w:rsidR="00240B86" w:rsidRPr="00920620">
        <w:rPr>
          <w:rFonts w:asciiTheme="minorHAnsi" w:hAnsiTheme="minorHAnsi"/>
          <w:b w:val="0"/>
          <w:i/>
          <w:noProof/>
          <w:sz w:val="22"/>
          <w:szCs w:val="22"/>
        </w:rPr>
        <w:t>need</w:t>
      </w:r>
      <w:r w:rsidR="00240B86">
        <w:rPr>
          <w:rFonts w:asciiTheme="minorHAnsi" w:hAnsiTheme="minorHAnsi"/>
          <w:b w:val="0"/>
          <w:i/>
          <w:sz w:val="22"/>
          <w:szCs w:val="22"/>
        </w:rPr>
        <w:t xml:space="preserve"> to link to at least one of the P-SLOs.  </w:t>
      </w:r>
      <w:r w:rsidR="00BC17AD">
        <w:rPr>
          <w:rFonts w:asciiTheme="minorHAnsi" w:hAnsiTheme="minorHAnsi"/>
          <w:b w:val="0"/>
          <w:i/>
          <w:sz w:val="22"/>
          <w:szCs w:val="22"/>
        </w:rPr>
        <w:t xml:space="preserve"> </w:t>
      </w:r>
      <w:r w:rsidR="00BC17AD" w:rsidRPr="00BC17AD">
        <w:rPr>
          <w:rFonts w:asciiTheme="minorHAnsi" w:hAnsiTheme="minorHAnsi"/>
          <w:b w:val="0"/>
          <w:bCs/>
          <w:iCs/>
          <w:sz w:val="22"/>
          <w:szCs w:val="22"/>
        </w:rPr>
        <w:t>See abridged example</w:t>
      </w:r>
      <w:r w:rsidR="00BC17AD">
        <w:rPr>
          <w:rFonts w:asciiTheme="minorHAnsi" w:hAnsiTheme="minorHAnsi"/>
          <w:b w:val="0"/>
          <w:bCs/>
          <w:iCs/>
          <w:sz w:val="22"/>
          <w:szCs w:val="22"/>
        </w:rPr>
        <w:t xml:space="preserve"> below – note, this is only an example and may not reflect the full mapping. </w:t>
      </w:r>
    </w:p>
    <w:p w14:paraId="64D3F6C0" w14:textId="77777777" w:rsidR="00BC17AD" w:rsidRDefault="00BC17AD" w:rsidP="00BC17AD">
      <w:pPr>
        <w:pStyle w:val="Heading1"/>
        <w:keepNext w:val="0"/>
        <w:ind w:left="720"/>
        <w:jc w:val="center"/>
        <w:rPr>
          <w:rFonts w:asciiTheme="minorHAnsi" w:hAnsiTheme="minorHAnsi"/>
          <w:b w:val="0"/>
          <w:bCs/>
          <w:i/>
          <w:iCs/>
          <w:sz w:val="22"/>
          <w:szCs w:val="22"/>
        </w:rPr>
      </w:pPr>
    </w:p>
    <w:p w14:paraId="244B9207" w14:textId="5AF5AE31" w:rsidR="00240B86" w:rsidRPr="00BC17AD" w:rsidRDefault="00BC17AD" w:rsidP="00BC17AD">
      <w:pPr>
        <w:pStyle w:val="Heading1"/>
        <w:keepNext w:val="0"/>
        <w:ind w:left="720"/>
        <w:rPr>
          <w:rFonts w:asciiTheme="minorHAnsi" w:hAnsiTheme="minorHAnsi"/>
          <w:b w:val="0"/>
          <w:sz w:val="22"/>
          <w:szCs w:val="22"/>
        </w:rPr>
      </w:pPr>
      <w:r>
        <w:rPr>
          <w:rFonts w:asciiTheme="minorHAnsi" w:hAnsiTheme="minorHAnsi"/>
          <w:b w:val="0"/>
          <w:bCs/>
          <w:iCs/>
          <w:sz w:val="22"/>
          <w:szCs w:val="22"/>
        </w:rPr>
        <w:t xml:space="preserve">Example: </w:t>
      </w:r>
      <w:r w:rsidR="00240B86" w:rsidRPr="00BC17AD">
        <w:rPr>
          <w:rFonts w:asciiTheme="minorHAnsi" w:hAnsiTheme="minorHAnsi"/>
          <w:b w:val="0"/>
          <w:bCs/>
          <w:iCs/>
          <w:sz w:val="22"/>
          <w:szCs w:val="22"/>
        </w:rPr>
        <w:t xml:space="preserve">Develop verbal, non-verbal, written, and graphic skills to communicate effectively with diverse patient populations and other members of the </w:t>
      </w:r>
      <w:r w:rsidR="00240B86" w:rsidRPr="00920620">
        <w:rPr>
          <w:rFonts w:asciiTheme="minorHAnsi" w:hAnsiTheme="minorHAnsi"/>
          <w:b w:val="0"/>
          <w:bCs/>
          <w:iCs/>
          <w:noProof/>
          <w:sz w:val="22"/>
          <w:szCs w:val="22"/>
        </w:rPr>
        <w:t>health care</w:t>
      </w:r>
      <w:r w:rsidR="00240B86" w:rsidRPr="00BC17AD">
        <w:rPr>
          <w:rFonts w:asciiTheme="minorHAnsi" w:hAnsiTheme="minorHAnsi"/>
          <w:b w:val="0"/>
          <w:bCs/>
          <w:iCs/>
          <w:sz w:val="22"/>
          <w:szCs w:val="22"/>
        </w:rPr>
        <w:t xml:space="preserve"> team. (P-SLO: 3.4.1, 3.4.3</w:t>
      </w:r>
      <w:proofErr w:type="gramStart"/>
      <w:r w:rsidR="00240B86" w:rsidRPr="00BC17AD">
        <w:rPr>
          <w:rFonts w:asciiTheme="minorHAnsi" w:hAnsiTheme="minorHAnsi"/>
          <w:b w:val="0"/>
          <w:bCs/>
          <w:iCs/>
          <w:sz w:val="22"/>
          <w:szCs w:val="22"/>
        </w:rPr>
        <w:t>,  3.5</w:t>
      </w:r>
      <w:r>
        <w:rPr>
          <w:rFonts w:asciiTheme="minorHAnsi" w:hAnsiTheme="minorHAnsi"/>
          <w:b w:val="0"/>
          <w:bCs/>
          <w:iCs/>
          <w:sz w:val="22"/>
          <w:szCs w:val="22"/>
        </w:rPr>
        <w:t>.1</w:t>
      </w:r>
      <w:proofErr w:type="gramEnd"/>
      <w:r>
        <w:rPr>
          <w:rFonts w:asciiTheme="minorHAnsi" w:hAnsiTheme="minorHAnsi"/>
          <w:b w:val="0"/>
          <w:bCs/>
          <w:iCs/>
          <w:sz w:val="22"/>
          <w:szCs w:val="22"/>
        </w:rPr>
        <w:t xml:space="preserve">, 3.5.2, 3.6.1, 3.6.2, </w:t>
      </w:r>
      <w:r w:rsidR="00437A0F">
        <w:rPr>
          <w:rFonts w:asciiTheme="minorHAnsi" w:hAnsiTheme="minorHAnsi"/>
          <w:b w:val="0"/>
          <w:bCs/>
          <w:iCs/>
          <w:sz w:val="22"/>
          <w:szCs w:val="22"/>
        </w:rPr>
        <w:t xml:space="preserve">and </w:t>
      </w:r>
      <w:r>
        <w:rPr>
          <w:rFonts w:asciiTheme="minorHAnsi" w:hAnsiTheme="minorHAnsi"/>
          <w:b w:val="0"/>
          <w:bCs/>
          <w:iCs/>
          <w:sz w:val="22"/>
          <w:szCs w:val="22"/>
        </w:rPr>
        <w:t>3.6.4)</w:t>
      </w:r>
    </w:p>
    <w:p w14:paraId="580433D8" w14:textId="32ADFD37" w:rsidR="000F1786" w:rsidRDefault="000F1786" w:rsidP="00240B86">
      <w:pPr>
        <w:pStyle w:val="Heading1"/>
        <w:keepNext w:val="0"/>
        <w:ind w:left="720"/>
        <w:jc w:val="center"/>
        <w:rPr>
          <w:rFonts w:asciiTheme="minorHAnsi" w:hAnsiTheme="minorHAnsi"/>
          <w:b w:val="0"/>
          <w:i/>
          <w:sz w:val="22"/>
          <w:szCs w:val="22"/>
        </w:rPr>
      </w:pPr>
    </w:p>
    <w:p w14:paraId="3445D39E" w14:textId="65DA5C51"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lastRenderedPageBreak/>
        <w:t>Discuss the etiology and pathogenesis of common chronic health conditions</w:t>
      </w:r>
    </w:p>
    <w:p w14:paraId="75D413C9"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Gather patient information, and recognize and assess clinical indicators (signs and symptoms) of common health conditions</w:t>
      </w:r>
    </w:p>
    <w:p w14:paraId="6407F97B"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Utilize screening tools and technology to assess a patient’s care needs.</w:t>
      </w:r>
    </w:p>
    <w:p w14:paraId="20FAE071"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 xml:space="preserve">Interpret and evaluate patient and </w:t>
      </w:r>
      <w:r w:rsidRPr="00920620">
        <w:rPr>
          <w:rFonts w:asciiTheme="minorHAnsi" w:eastAsia="Times New Roman" w:hAnsiTheme="minorHAnsi" w:cs="Times New Roman"/>
          <w:b w:val="0"/>
          <w:bCs w:val="0"/>
          <w:i w:val="0"/>
          <w:iCs w:val="0"/>
          <w:noProof/>
          <w:color w:val="auto"/>
          <w:sz w:val="22"/>
          <w:szCs w:val="22"/>
        </w:rPr>
        <w:t>medication related</w:t>
      </w:r>
      <w:r w:rsidRPr="000F1786">
        <w:rPr>
          <w:rFonts w:asciiTheme="minorHAnsi" w:eastAsia="Times New Roman" w:hAnsiTheme="minorHAnsi" w:cs="Times New Roman"/>
          <w:b w:val="0"/>
          <w:bCs w:val="0"/>
          <w:i w:val="0"/>
          <w:iCs w:val="0"/>
          <w:color w:val="auto"/>
          <w:sz w:val="22"/>
          <w:szCs w:val="22"/>
        </w:rPr>
        <w:t xml:space="preserve"> data, including patient perspectives, to identify and tailor therapeutic needs. </w:t>
      </w:r>
    </w:p>
    <w:p w14:paraId="53811316"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Select, recommend, and educate on appropriate drug and nondrug therapy for common conditions.</w:t>
      </w:r>
    </w:p>
    <w:p w14:paraId="19C60A23"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 xml:space="preserve">Develop verbal, non-verbal, written, and graphic skills to communicate effectively with diverse patient populations and other members of the </w:t>
      </w:r>
      <w:r w:rsidRPr="00920620">
        <w:rPr>
          <w:rFonts w:asciiTheme="minorHAnsi" w:eastAsia="Times New Roman" w:hAnsiTheme="minorHAnsi" w:cs="Times New Roman"/>
          <w:b w:val="0"/>
          <w:bCs w:val="0"/>
          <w:i w:val="0"/>
          <w:iCs w:val="0"/>
          <w:noProof/>
          <w:color w:val="auto"/>
          <w:sz w:val="22"/>
          <w:szCs w:val="22"/>
        </w:rPr>
        <w:t>health care</w:t>
      </w:r>
      <w:r w:rsidRPr="000F1786">
        <w:rPr>
          <w:rFonts w:asciiTheme="minorHAnsi" w:eastAsia="Times New Roman" w:hAnsiTheme="minorHAnsi" w:cs="Times New Roman"/>
          <w:b w:val="0"/>
          <w:bCs w:val="0"/>
          <w:i w:val="0"/>
          <w:iCs w:val="0"/>
          <w:color w:val="auto"/>
          <w:sz w:val="22"/>
          <w:szCs w:val="22"/>
        </w:rPr>
        <w:t xml:space="preserve"> team.</w:t>
      </w:r>
    </w:p>
    <w:p w14:paraId="5D7F9DB4"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 xml:space="preserve">Review and interpret prescription drug orders for completeness and accuracy.  </w:t>
      </w:r>
    </w:p>
    <w:p w14:paraId="03D1FD0D"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 xml:space="preserve">Perform dosing and medication preparation calculations accurately and </w:t>
      </w:r>
      <w:r w:rsidRPr="00920620">
        <w:rPr>
          <w:rFonts w:asciiTheme="minorHAnsi" w:eastAsia="Times New Roman" w:hAnsiTheme="minorHAnsi" w:cs="Times New Roman"/>
          <w:b w:val="0"/>
          <w:bCs w:val="0"/>
          <w:i w:val="0"/>
          <w:iCs w:val="0"/>
          <w:noProof/>
          <w:color w:val="auto"/>
          <w:sz w:val="22"/>
          <w:szCs w:val="22"/>
        </w:rPr>
        <w:t>in a timely manner</w:t>
      </w:r>
      <w:r w:rsidRPr="000F1786">
        <w:rPr>
          <w:rFonts w:asciiTheme="minorHAnsi" w:eastAsia="Times New Roman" w:hAnsiTheme="minorHAnsi" w:cs="Times New Roman"/>
          <w:b w:val="0"/>
          <w:bCs w:val="0"/>
          <w:i w:val="0"/>
          <w:iCs w:val="0"/>
          <w:color w:val="auto"/>
          <w:sz w:val="22"/>
          <w:szCs w:val="22"/>
        </w:rPr>
        <w:t xml:space="preserve">.  </w:t>
      </w:r>
    </w:p>
    <w:p w14:paraId="29E59C76" w14:textId="77777777" w:rsidR="000F1786" w:rsidRP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List the brand, generic, indication, common dosing regimen, and key counseling points for commonly prescribed medications.</w:t>
      </w:r>
    </w:p>
    <w:p w14:paraId="68B0324E" w14:textId="49908DED" w:rsidR="000F1786" w:rsidRDefault="000F1786" w:rsidP="000F1786">
      <w:pPr>
        <w:pStyle w:val="Heading4"/>
        <w:keepLines w:val="0"/>
        <w:numPr>
          <w:ilvl w:val="0"/>
          <w:numId w:val="14"/>
        </w:numPr>
        <w:spacing w:before="0"/>
        <w:rPr>
          <w:rFonts w:asciiTheme="minorHAnsi" w:eastAsia="Times New Roman" w:hAnsiTheme="minorHAnsi" w:cs="Times New Roman"/>
          <w:b w:val="0"/>
          <w:bCs w:val="0"/>
          <w:i w:val="0"/>
          <w:iCs w:val="0"/>
          <w:color w:val="auto"/>
          <w:sz w:val="22"/>
          <w:szCs w:val="22"/>
        </w:rPr>
      </w:pPr>
      <w:r w:rsidRPr="000F1786">
        <w:rPr>
          <w:rFonts w:asciiTheme="minorHAnsi" w:eastAsia="Times New Roman" w:hAnsiTheme="minorHAnsi" w:cs="Times New Roman"/>
          <w:b w:val="0"/>
          <w:bCs w:val="0"/>
          <w:i w:val="0"/>
          <w:iCs w:val="0"/>
          <w:color w:val="auto"/>
          <w:sz w:val="22"/>
          <w:szCs w:val="22"/>
        </w:rPr>
        <w:t>Examine and reflect on personal knowledge, skills, abilities, and perspectives that could affect personal and professional growth</w:t>
      </w:r>
      <w:r w:rsidR="00556DB7">
        <w:rPr>
          <w:rFonts w:asciiTheme="minorHAnsi" w:eastAsia="Times New Roman" w:hAnsiTheme="minorHAnsi" w:cs="Times New Roman"/>
          <w:b w:val="0"/>
          <w:bCs w:val="0"/>
          <w:i w:val="0"/>
          <w:iCs w:val="0"/>
          <w:color w:val="auto"/>
          <w:sz w:val="22"/>
          <w:szCs w:val="22"/>
        </w:rPr>
        <w:br/>
      </w:r>
    </w:p>
    <w:p w14:paraId="49A19297" w14:textId="77777777" w:rsidR="00291507" w:rsidRPr="00291507" w:rsidRDefault="00291507" w:rsidP="00291507"/>
    <w:p w14:paraId="37536F01" w14:textId="77777777" w:rsidR="00FF58B4" w:rsidRDefault="00FF58B4" w:rsidP="00FF58B4"/>
    <w:p w14:paraId="4E92CEDA" w14:textId="77777777" w:rsidR="000F1786" w:rsidRPr="0077249C" w:rsidRDefault="000F1786" w:rsidP="000F1786">
      <w:pPr>
        <w:pBdr>
          <w:bottom w:val="single" w:sz="4" w:space="1" w:color="auto"/>
        </w:pBdr>
        <w:rPr>
          <w:rFonts w:asciiTheme="minorHAnsi" w:hAnsiTheme="minorHAnsi"/>
          <w:b/>
          <w:sz w:val="22"/>
          <w:szCs w:val="22"/>
        </w:rPr>
      </w:pPr>
      <w:r w:rsidRPr="0077249C">
        <w:rPr>
          <w:rFonts w:asciiTheme="minorHAnsi" w:hAnsiTheme="minorHAnsi"/>
          <w:b/>
          <w:sz w:val="22"/>
          <w:szCs w:val="22"/>
        </w:rPr>
        <w:t>Student Requirements for Credit and Evaluation of Performance:</w:t>
      </w:r>
    </w:p>
    <w:p w14:paraId="5FD28ADE" w14:textId="77777777" w:rsidR="00F043DF" w:rsidRDefault="00F043DF" w:rsidP="00F043DF">
      <w:pPr>
        <w:pStyle w:val="BodyText"/>
        <w:spacing w:after="0"/>
        <w:jc w:val="center"/>
        <w:rPr>
          <w:rFonts w:asciiTheme="minorHAnsi" w:hAnsiTheme="minorHAnsi"/>
          <w:i/>
          <w:sz w:val="22"/>
          <w:szCs w:val="22"/>
        </w:rPr>
      </w:pPr>
    </w:p>
    <w:p w14:paraId="7774A87F" w14:textId="2E13AF97" w:rsidR="00F043DF" w:rsidRPr="0077249C" w:rsidRDefault="006A58B6" w:rsidP="00876CB9">
      <w:pPr>
        <w:pStyle w:val="BodyText"/>
        <w:spacing w:after="0"/>
        <w:rPr>
          <w:rFonts w:asciiTheme="minorHAnsi" w:hAnsiTheme="minorHAnsi"/>
          <w:i/>
          <w:sz w:val="22"/>
          <w:szCs w:val="22"/>
        </w:rPr>
      </w:pPr>
      <w:r>
        <w:rPr>
          <w:rFonts w:asciiTheme="minorHAnsi" w:hAnsiTheme="minorHAnsi"/>
          <w:i/>
          <w:sz w:val="22"/>
          <w:szCs w:val="22"/>
        </w:rPr>
        <w:t>A</w:t>
      </w:r>
      <w:r w:rsidR="00F043DF" w:rsidRPr="0077249C">
        <w:rPr>
          <w:rFonts w:asciiTheme="minorHAnsi" w:hAnsiTheme="minorHAnsi"/>
          <w:i/>
          <w:sz w:val="22"/>
          <w:szCs w:val="22"/>
        </w:rPr>
        <w:t xml:space="preserve">ll course </w:t>
      </w:r>
      <w:r w:rsidR="00F043DF">
        <w:rPr>
          <w:rFonts w:asciiTheme="minorHAnsi" w:hAnsiTheme="minorHAnsi"/>
          <w:i/>
          <w:sz w:val="22"/>
          <w:szCs w:val="22"/>
        </w:rPr>
        <w:t>assessments/evaluations</w:t>
      </w:r>
      <w:r w:rsidR="00F043DF" w:rsidRPr="0077249C">
        <w:rPr>
          <w:rFonts w:asciiTheme="minorHAnsi" w:hAnsiTheme="minorHAnsi"/>
          <w:i/>
          <w:sz w:val="22"/>
          <w:szCs w:val="22"/>
        </w:rPr>
        <w:t xml:space="preserve"> should</w:t>
      </w:r>
      <w:r w:rsidR="00F043DF">
        <w:rPr>
          <w:rFonts w:asciiTheme="minorHAnsi" w:hAnsiTheme="minorHAnsi"/>
          <w:i/>
          <w:sz w:val="22"/>
          <w:szCs w:val="22"/>
        </w:rPr>
        <w:t xml:space="preserve"> be linked to at least one </w:t>
      </w:r>
      <w:r w:rsidR="00DA5F8B">
        <w:rPr>
          <w:rFonts w:asciiTheme="minorHAnsi" w:hAnsiTheme="minorHAnsi"/>
          <w:i/>
          <w:sz w:val="22"/>
          <w:szCs w:val="22"/>
        </w:rPr>
        <w:t>student learning outcome (SLO)</w:t>
      </w:r>
      <w:r w:rsidR="00F043DF">
        <w:rPr>
          <w:rFonts w:asciiTheme="minorHAnsi" w:hAnsiTheme="minorHAnsi"/>
          <w:i/>
          <w:sz w:val="22"/>
          <w:szCs w:val="22"/>
        </w:rPr>
        <w:t xml:space="preserve"> and </w:t>
      </w:r>
      <w:r w:rsidR="00D840D3">
        <w:rPr>
          <w:rFonts w:asciiTheme="minorHAnsi" w:hAnsiTheme="minorHAnsi"/>
          <w:i/>
          <w:sz w:val="22"/>
          <w:szCs w:val="22"/>
        </w:rPr>
        <w:t xml:space="preserve">ideally </w:t>
      </w:r>
      <w:r w:rsidR="00F043DF">
        <w:rPr>
          <w:rFonts w:asciiTheme="minorHAnsi" w:hAnsiTheme="minorHAnsi"/>
          <w:i/>
          <w:sz w:val="22"/>
          <w:szCs w:val="22"/>
        </w:rPr>
        <w:t>included in the syllabus</w:t>
      </w:r>
      <w:r w:rsidR="00D840D3">
        <w:rPr>
          <w:rFonts w:asciiTheme="minorHAnsi" w:hAnsiTheme="minorHAnsi"/>
          <w:i/>
          <w:sz w:val="22"/>
          <w:szCs w:val="22"/>
        </w:rPr>
        <w:t xml:space="preserve"> as outlined in the sample table below. The intent</w:t>
      </w:r>
      <w:r w:rsidR="00F043DF">
        <w:rPr>
          <w:rFonts w:asciiTheme="minorHAnsi" w:hAnsiTheme="minorHAnsi"/>
          <w:i/>
          <w:sz w:val="22"/>
          <w:szCs w:val="22"/>
        </w:rPr>
        <w:t xml:space="preserve"> is to provide a clear linkage for both faculty and students about how activities support the assessment of student learning. </w:t>
      </w:r>
      <w:r w:rsidR="00DA5F8B">
        <w:rPr>
          <w:rFonts w:asciiTheme="minorHAnsi" w:hAnsiTheme="minorHAnsi"/>
          <w:i/>
          <w:sz w:val="22"/>
          <w:szCs w:val="22"/>
        </w:rPr>
        <w:t xml:space="preserve">Attention should </w:t>
      </w:r>
      <w:r w:rsidR="00DA5F8B" w:rsidRPr="00920620">
        <w:rPr>
          <w:rFonts w:asciiTheme="minorHAnsi" w:hAnsiTheme="minorHAnsi"/>
          <w:i/>
          <w:noProof/>
          <w:sz w:val="22"/>
          <w:szCs w:val="22"/>
        </w:rPr>
        <w:t>be paid</w:t>
      </w:r>
      <w:r w:rsidR="00DA5F8B">
        <w:rPr>
          <w:rFonts w:asciiTheme="minorHAnsi" w:hAnsiTheme="minorHAnsi"/>
          <w:i/>
          <w:sz w:val="22"/>
          <w:szCs w:val="22"/>
        </w:rPr>
        <w:t xml:space="preserve"> to the appropriate alignment between the SLO and method of assessment. For example, if </w:t>
      </w:r>
      <w:r w:rsidR="00DA5F8B" w:rsidRPr="00920620">
        <w:rPr>
          <w:rFonts w:asciiTheme="minorHAnsi" w:hAnsiTheme="minorHAnsi"/>
          <w:i/>
          <w:noProof/>
          <w:sz w:val="22"/>
          <w:szCs w:val="22"/>
        </w:rPr>
        <w:t>a SLO</w:t>
      </w:r>
      <w:r w:rsidR="00DA5F8B">
        <w:rPr>
          <w:rFonts w:asciiTheme="minorHAnsi" w:hAnsiTheme="minorHAnsi"/>
          <w:i/>
          <w:sz w:val="22"/>
          <w:szCs w:val="22"/>
        </w:rPr>
        <w:t xml:space="preserve"> </w:t>
      </w:r>
      <w:r w:rsidR="00DA5F8B" w:rsidRPr="00920620">
        <w:rPr>
          <w:rFonts w:asciiTheme="minorHAnsi" w:hAnsiTheme="minorHAnsi"/>
          <w:i/>
          <w:noProof/>
          <w:sz w:val="22"/>
          <w:szCs w:val="22"/>
        </w:rPr>
        <w:t>is focused</w:t>
      </w:r>
      <w:r w:rsidR="00DA5F8B">
        <w:rPr>
          <w:rFonts w:asciiTheme="minorHAnsi" w:hAnsiTheme="minorHAnsi"/>
          <w:i/>
          <w:sz w:val="22"/>
          <w:szCs w:val="22"/>
        </w:rPr>
        <w:t xml:space="preserve"> on </w:t>
      </w:r>
      <w:r w:rsidR="00DA5F8B" w:rsidRPr="00920620">
        <w:rPr>
          <w:rFonts w:asciiTheme="minorHAnsi" w:hAnsiTheme="minorHAnsi"/>
          <w:i/>
          <w:noProof/>
          <w:sz w:val="22"/>
          <w:szCs w:val="22"/>
        </w:rPr>
        <w:t>affective</w:t>
      </w:r>
      <w:r w:rsidR="00DA5F8B">
        <w:rPr>
          <w:rFonts w:asciiTheme="minorHAnsi" w:hAnsiTheme="minorHAnsi"/>
          <w:i/>
          <w:sz w:val="22"/>
          <w:szCs w:val="22"/>
        </w:rPr>
        <w:t xml:space="preserve"> skills, then multiple choice exams are likely not an appropriate method of assessment. </w:t>
      </w:r>
    </w:p>
    <w:p w14:paraId="51711403" w14:textId="77777777" w:rsidR="00F043DF" w:rsidRDefault="00F043DF" w:rsidP="00F043DF">
      <w:pPr>
        <w:rPr>
          <w:rFonts w:asciiTheme="minorHAnsi" w:hAnsiTheme="minorHAnsi"/>
          <w:sz w:val="22"/>
          <w:szCs w:val="22"/>
        </w:rPr>
      </w:pPr>
    </w:p>
    <w:p w14:paraId="5254CC74" w14:textId="18FFDBE4" w:rsidR="00F043DF" w:rsidRPr="009E3A4C" w:rsidRDefault="00F043DF" w:rsidP="00F043DF">
      <w:pPr>
        <w:pStyle w:val="BodyText"/>
        <w:spacing w:after="0"/>
        <w:rPr>
          <w:rFonts w:asciiTheme="minorHAnsi" w:hAnsiTheme="minorHAnsi"/>
          <w:i/>
          <w:sz w:val="22"/>
          <w:szCs w:val="22"/>
        </w:rPr>
      </w:pPr>
      <w:r w:rsidRPr="009E3A4C">
        <w:rPr>
          <w:rFonts w:asciiTheme="minorHAnsi" w:hAnsiTheme="minorHAnsi"/>
          <w:i/>
          <w:sz w:val="22"/>
          <w:szCs w:val="22"/>
        </w:rPr>
        <w:t xml:space="preserve">Also, </w:t>
      </w:r>
      <w:r w:rsidR="00D840D3" w:rsidRPr="009E3A4C">
        <w:rPr>
          <w:rFonts w:asciiTheme="minorHAnsi" w:hAnsiTheme="minorHAnsi"/>
          <w:i/>
          <w:sz w:val="22"/>
          <w:szCs w:val="22"/>
        </w:rPr>
        <w:t>there</w:t>
      </w:r>
      <w:r w:rsidRPr="009E3A4C">
        <w:rPr>
          <w:rFonts w:asciiTheme="minorHAnsi" w:hAnsiTheme="minorHAnsi"/>
          <w:i/>
          <w:sz w:val="22"/>
          <w:szCs w:val="22"/>
        </w:rPr>
        <w:t xml:space="preserve"> is a strong recommendation against providing “participation” credit.  Course grades should </w:t>
      </w:r>
      <w:r w:rsidRPr="00920620">
        <w:rPr>
          <w:rFonts w:asciiTheme="minorHAnsi" w:hAnsiTheme="minorHAnsi"/>
          <w:i/>
          <w:noProof/>
          <w:sz w:val="22"/>
          <w:szCs w:val="22"/>
        </w:rPr>
        <w:t>be based</w:t>
      </w:r>
      <w:r w:rsidRPr="009E3A4C">
        <w:rPr>
          <w:rFonts w:asciiTheme="minorHAnsi" w:hAnsiTheme="minorHAnsi"/>
          <w:i/>
          <w:sz w:val="22"/>
          <w:szCs w:val="22"/>
        </w:rPr>
        <w:t xml:space="preserve"> on </w:t>
      </w:r>
      <w:r w:rsidRPr="00920620">
        <w:rPr>
          <w:rFonts w:asciiTheme="minorHAnsi" w:hAnsiTheme="minorHAnsi"/>
          <w:i/>
          <w:noProof/>
          <w:sz w:val="22"/>
          <w:szCs w:val="22"/>
        </w:rPr>
        <w:t>demonstration</w:t>
      </w:r>
      <w:r w:rsidRPr="009E3A4C">
        <w:rPr>
          <w:rFonts w:asciiTheme="minorHAnsi" w:hAnsiTheme="minorHAnsi"/>
          <w:i/>
          <w:sz w:val="22"/>
          <w:szCs w:val="22"/>
        </w:rPr>
        <w:t xml:space="preserve"> of the achievement of student learning outcomes.  “Participation” in class is not an indicator of learning or ability to meet the course outcomes. If you need an indicator for classroom engagement, consider “Quality of Contributions &amp; Interactions.” However, be prepared to describe what behaviors are considered to be of </w:t>
      </w:r>
      <w:r w:rsidR="001206E7" w:rsidRPr="009E3A4C">
        <w:rPr>
          <w:rFonts w:asciiTheme="minorHAnsi" w:hAnsiTheme="minorHAnsi"/>
          <w:i/>
          <w:sz w:val="22"/>
          <w:szCs w:val="22"/>
        </w:rPr>
        <w:t>quality</w:t>
      </w:r>
      <w:r w:rsidRPr="009E3A4C">
        <w:rPr>
          <w:rFonts w:asciiTheme="minorHAnsi" w:hAnsiTheme="minorHAnsi"/>
          <w:i/>
          <w:sz w:val="22"/>
          <w:szCs w:val="22"/>
        </w:rPr>
        <w:t>.</w:t>
      </w:r>
      <w:r w:rsidR="006A58B6" w:rsidRPr="009E3A4C">
        <w:rPr>
          <w:rFonts w:asciiTheme="minorHAnsi" w:hAnsiTheme="minorHAnsi"/>
          <w:i/>
          <w:sz w:val="22"/>
          <w:szCs w:val="22"/>
        </w:rPr>
        <w:t xml:space="preserve"> If the intention of providing participation credit is to ensure attendance, then it is recommended that you specify attendance requirements separately. </w:t>
      </w:r>
    </w:p>
    <w:p w14:paraId="1DA4CFA0" w14:textId="77777777" w:rsidR="00F043DF" w:rsidRDefault="00F043DF" w:rsidP="00F043DF">
      <w:pPr>
        <w:rPr>
          <w:rFonts w:asciiTheme="minorHAnsi" w:hAnsiTheme="minorHAnsi"/>
          <w:sz w:val="22"/>
          <w:szCs w:val="22"/>
        </w:rPr>
      </w:pPr>
    </w:p>
    <w:p w14:paraId="56BE01B8" w14:textId="77777777" w:rsidR="00F043DF" w:rsidRDefault="00F043DF" w:rsidP="00F043DF">
      <w:pPr>
        <w:rPr>
          <w:rFonts w:asciiTheme="minorHAnsi" w:hAnsiTheme="minorHAnsi"/>
          <w:sz w:val="22"/>
          <w:szCs w:val="22"/>
        </w:rPr>
      </w:pPr>
    </w:p>
    <w:tbl>
      <w:tblPr>
        <w:tblStyle w:val="TableGrid"/>
        <w:tblW w:w="9994" w:type="dxa"/>
        <w:jc w:val="center"/>
        <w:tblLook w:val="04A0" w:firstRow="1" w:lastRow="0" w:firstColumn="1" w:lastColumn="0" w:noHBand="0" w:noVBand="1"/>
      </w:tblPr>
      <w:tblGrid>
        <w:gridCol w:w="4910"/>
        <w:gridCol w:w="2384"/>
        <w:gridCol w:w="2700"/>
      </w:tblGrid>
      <w:tr w:rsidR="00F043DF" w14:paraId="3E5EDFCE" w14:textId="77777777" w:rsidTr="00E85E75">
        <w:trPr>
          <w:trHeight w:val="728"/>
          <w:jc w:val="center"/>
        </w:trPr>
        <w:tc>
          <w:tcPr>
            <w:tcW w:w="49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A1984F0" w14:textId="77777777" w:rsidR="00F043DF" w:rsidRPr="00662206" w:rsidRDefault="00F043DF" w:rsidP="00240B86">
            <w:pPr>
              <w:jc w:val="center"/>
              <w:rPr>
                <w:rFonts w:asciiTheme="minorHAnsi" w:hAnsiTheme="minorHAnsi" w:cstheme="minorHAnsi"/>
                <w:b/>
                <w:sz w:val="22"/>
                <w:szCs w:val="22"/>
              </w:rPr>
            </w:pPr>
            <w:r w:rsidRPr="00662206">
              <w:rPr>
                <w:rFonts w:asciiTheme="minorHAnsi" w:hAnsiTheme="minorHAnsi" w:cstheme="minorHAnsi"/>
                <w:b/>
                <w:sz w:val="22"/>
                <w:szCs w:val="22"/>
              </w:rPr>
              <w:t>Assignment/Method of Evaluation</w:t>
            </w:r>
          </w:p>
        </w:tc>
        <w:tc>
          <w:tcPr>
            <w:tcW w:w="23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0DE0D3" w14:textId="77777777" w:rsidR="00F043DF" w:rsidRPr="00662206" w:rsidRDefault="00F043DF" w:rsidP="00240B86">
            <w:pPr>
              <w:jc w:val="center"/>
              <w:rPr>
                <w:rFonts w:asciiTheme="minorHAnsi" w:hAnsiTheme="minorHAnsi" w:cstheme="minorHAnsi"/>
                <w:b/>
                <w:sz w:val="22"/>
                <w:szCs w:val="22"/>
              </w:rPr>
            </w:pPr>
            <w:r w:rsidRPr="00662206">
              <w:rPr>
                <w:rFonts w:asciiTheme="minorHAnsi" w:hAnsiTheme="minorHAnsi" w:cstheme="minorHAnsi"/>
                <w:b/>
                <w:sz w:val="22"/>
                <w:szCs w:val="22"/>
              </w:rPr>
              <w:t>Percentage of Grade</w:t>
            </w:r>
          </w:p>
        </w:tc>
        <w:tc>
          <w:tcPr>
            <w:tcW w:w="27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F76DF3B" w14:textId="77777777" w:rsidR="00F043DF" w:rsidRPr="00662206" w:rsidRDefault="00F043DF" w:rsidP="00240B86">
            <w:pPr>
              <w:jc w:val="center"/>
              <w:rPr>
                <w:rFonts w:asciiTheme="minorHAnsi" w:hAnsiTheme="minorHAnsi" w:cstheme="minorHAnsi"/>
                <w:b/>
                <w:sz w:val="22"/>
                <w:szCs w:val="22"/>
              </w:rPr>
            </w:pPr>
            <w:r w:rsidRPr="00662206">
              <w:rPr>
                <w:rFonts w:asciiTheme="minorHAnsi" w:hAnsiTheme="minorHAnsi" w:cstheme="minorHAnsi"/>
                <w:b/>
                <w:sz w:val="22"/>
                <w:szCs w:val="22"/>
              </w:rPr>
              <w:t xml:space="preserve">Course </w:t>
            </w:r>
            <w:r>
              <w:rPr>
                <w:rFonts w:asciiTheme="minorHAnsi" w:hAnsiTheme="minorHAnsi" w:cstheme="minorHAnsi"/>
                <w:b/>
                <w:sz w:val="22"/>
                <w:szCs w:val="22"/>
              </w:rPr>
              <w:t xml:space="preserve">Student Learning </w:t>
            </w:r>
            <w:r w:rsidRPr="00662206">
              <w:rPr>
                <w:rFonts w:asciiTheme="minorHAnsi" w:hAnsiTheme="minorHAnsi" w:cstheme="minorHAnsi"/>
                <w:b/>
                <w:sz w:val="22"/>
                <w:szCs w:val="22"/>
              </w:rPr>
              <w:t>Outcome</w:t>
            </w:r>
            <w:r>
              <w:rPr>
                <w:rFonts w:asciiTheme="minorHAnsi" w:hAnsiTheme="minorHAnsi" w:cstheme="minorHAnsi"/>
                <w:b/>
                <w:sz w:val="22"/>
                <w:szCs w:val="22"/>
              </w:rPr>
              <w:t xml:space="preserve">(s) </w:t>
            </w:r>
            <w:r w:rsidRPr="00662206">
              <w:rPr>
                <w:rFonts w:asciiTheme="minorHAnsi" w:hAnsiTheme="minorHAnsi" w:cstheme="minorHAnsi"/>
                <w:b/>
                <w:sz w:val="22"/>
                <w:szCs w:val="22"/>
              </w:rPr>
              <w:t>Addressed</w:t>
            </w:r>
          </w:p>
        </w:tc>
      </w:tr>
      <w:tr w:rsidR="00F043DF" w14:paraId="6CF66F3B" w14:textId="77777777" w:rsidTr="00E85E75">
        <w:trPr>
          <w:jc w:val="center"/>
        </w:trPr>
        <w:tc>
          <w:tcPr>
            <w:tcW w:w="4910" w:type="dxa"/>
            <w:tcBorders>
              <w:top w:val="single" w:sz="4" w:space="0" w:color="auto"/>
              <w:left w:val="single" w:sz="4" w:space="0" w:color="auto"/>
              <w:bottom w:val="single" w:sz="4" w:space="0" w:color="auto"/>
              <w:right w:val="single" w:sz="4" w:space="0" w:color="auto"/>
            </w:tcBorders>
            <w:hideMark/>
          </w:tcPr>
          <w:p w14:paraId="58BCC7F6" w14:textId="77777777" w:rsidR="00F043DF" w:rsidRDefault="00F043DF" w:rsidP="00240B86">
            <w:pPr>
              <w:rPr>
                <w:rFonts w:asciiTheme="majorHAnsi" w:hAnsiTheme="majorHAnsi" w:cstheme="minorHAnsi"/>
              </w:rPr>
            </w:pPr>
            <w:r>
              <w:rPr>
                <w:rFonts w:asciiTheme="majorHAnsi" w:hAnsiTheme="majorHAnsi" w:cstheme="minorHAnsi"/>
              </w:rPr>
              <w:t>Exam I</w:t>
            </w:r>
          </w:p>
        </w:tc>
        <w:tc>
          <w:tcPr>
            <w:tcW w:w="2384" w:type="dxa"/>
            <w:tcBorders>
              <w:top w:val="single" w:sz="4" w:space="0" w:color="auto"/>
              <w:left w:val="single" w:sz="4" w:space="0" w:color="auto"/>
              <w:bottom w:val="single" w:sz="4" w:space="0" w:color="auto"/>
              <w:right w:val="single" w:sz="4" w:space="0" w:color="auto"/>
            </w:tcBorders>
            <w:hideMark/>
          </w:tcPr>
          <w:p w14:paraId="5D50184F" w14:textId="7F353AEA" w:rsidR="00F043DF" w:rsidRDefault="00C248A6" w:rsidP="00E85E75">
            <w:pPr>
              <w:pStyle w:val="NoSpacing"/>
              <w:ind w:left="-21"/>
              <w:jc w:val="center"/>
              <w:rPr>
                <w:rFonts w:asciiTheme="majorHAnsi" w:hAnsiTheme="majorHAnsi" w:cstheme="minorHAnsi"/>
              </w:rPr>
            </w:pPr>
            <w:r>
              <w:rPr>
                <w:rFonts w:asciiTheme="majorHAnsi" w:hAnsiTheme="majorHAnsi" w:cstheme="minorHAnsi"/>
              </w:rPr>
              <w:t>30</w:t>
            </w:r>
            <w:r w:rsidR="00F043DF">
              <w:rPr>
                <w:rFonts w:asciiTheme="majorHAnsi" w:hAnsiTheme="majorHAnsi" w:cstheme="minorHAnsi"/>
              </w:rPr>
              <w:t>%</w:t>
            </w:r>
          </w:p>
        </w:tc>
        <w:tc>
          <w:tcPr>
            <w:tcW w:w="2700" w:type="dxa"/>
            <w:tcBorders>
              <w:top w:val="single" w:sz="4" w:space="0" w:color="auto"/>
              <w:left w:val="single" w:sz="4" w:space="0" w:color="auto"/>
              <w:bottom w:val="single" w:sz="4" w:space="0" w:color="auto"/>
              <w:right w:val="single" w:sz="4" w:space="0" w:color="auto"/>
            </w:tcBorders>
            <w:hideMark/>
          </w:tcPr>
          <w:p w14:paraId="64C176C6" w14:textId="77777777" w:rsidR="00F043DF" w:rsidRDefault="00F043DF" w:rsidP="00240B86">
            <w:pPr>
              <w:pStyle w:val="Heading4"/>
              <w:keepLines w:val="0"/>
              <w:tabs>
                <w:tab w:val="num" w:pos="233"/>
              </w:tabs>
              <w:spacing w:before="0"/>
              <w:ind w:left="143"/>
              <w:rPr>
                <w:rFonts w:eastAsia="Times New Roman" w:cstheme="minorHAnsi"/>
                <w:b w:val="0"/>
                <w:bCs w:val="0"/>
                <w:i w:val="0"/>
                <w:iCs w:val="0"/>
                <w:color w:val="auto"/>
              </w:rPr>
            </w:pPr>
            <w:r>
              <w:rPr>
                <w:rFonts w:eastAsia="Times New Roman" w:cstheme="minorHAnsi"/>
                <w:b w:val="0"/>
                <w:bCs w:val="0"/>
                <w:i w:val="0"/>
                <w:iCs w:val="0"/>
                <w:color w:val="auto"/>
              </w:rPr>
              <w:t>1, 4, 5</w:t>
            </w:r>
          </w:p>
        </w:tc>
      </w:tr>
      <w:tr w:rsidR="00F043DF" w14:paraId="6F2726E0" w14:textId="77777777" w:rsidTr="00E85E75">
        <w:trPr>
          <w:jc w:val="center"/>
        </w:trPr>
        <w:tc>
          <w:tcPr>
            <w:tcW w:w="4910" w:type="dxa"/>
            <w:tcBorders>
              <w:top w:val="single" w:sz="4" w:space="0" w:color="auto"/>
              <w:left w:val="single" w:sz="4" w:space="0" w:color="auto"/>
              <w:bottom w:val="single" w:sz="4" w:space="0" w:color="auto"/>
              <w:right w:val="single" w:sz="4" w:space="0" w:color="auto"/>
            </w:tcBorders>
            <w:hideMark/>
          </w:tcPr>
          <w:p w14:paraId="45161A74" w14:textId="77777777" w:rsidR="00F043DF" w:rsidRDefault="00F043DF" w:rsidP="00240B86">
            <w:pPr>
              <w:rPr>
                <w:rFonts w:asciiTheme="majorHAnsi" w:hAnsiTheme="majorHAnsi" w:cstheme="minorHAnsi"/>
              </w:rPr>
            </w:pPr>
            <w:r>
              <w:rPr>
                <w:rFonts w:asciiTheme="majorHAnsi" w:hAnsiTheme="majorHAnsi" w:cstheme="minorHAnsi"/>
              </w:rPr>
              <w:t>Exam II</w:t>
            </w:r>
          </w:p>
        </w:tc>
        <w:tc>
          <w:tcPr>
            <w:tcW w:w="2384" w:type="dxa"/>
            <w:tcBorders>
              <w:top w:val="single" w:sz="4" w:space="0" w:color="auto"/>
              <w:left w:val="single" w:sz="4" w:space="0" w:color="auto"/>
              <w:bottom w:val="single" w:sz="4" w:space="0" w:color="auto"/>
              <w:right w:val="single" w:sz="4" w:space="0" w:color="auto"/>
            </w:tcBorders>
            <w:hideMark/>
          </w:tcPr>
          <w:p w14:paraId="7C019CE5" w14:textId="4EFA59A7" w:rsidR="00F043DF" w:rsidRDefault="00C248A6" w:rsidP="00E85E75">
            <w:pPr>
              <w:pStyle w:val="NoSpacing"/>
              <w:ind w:left="-21"/>
              <w:jc w:val="center"/>
              <w:rPr>
                <w:rFonts w:asciiTheme="majorHAnsi" w:hAnsiTheme="majorHAnsi" w:cstheme="minorHAnsi"/>
              </w:rPr>
            </w:pPr>
            <w:r>
              <w:rPr>
                <w:rFonts w:asciiTheme="majorHAnsi" w:hAnsiTheme="majorHAnsi" w:cstheme="minorHAnsi"/>
              </w:rPr>
              <w:t>30</w:t>
            </w:r>
            <w:r w:rsidR="00F043DF">
              <w:rPr>
                <w:rFonts w:asciiTheme="majorHAnsi" w:hAnsiTheme="majorHAnsi" w:cstheme="minorHAnsi"/>
              </w:rPr>
              <w:t>%</w:t>
            </w:r>
          </w:p>
        </w:tc>
        <w:tc>
          <w:tcPr>
            <w:tcW w:w="2700" w:type="dxa"/>
            <w:tcBorders>
              <w:top w:val="single" w:sz="4" w:space="0" w:color="auto"/>
              <w:left w:val="single" w:sz="4" w:space="0" w:color="auto"/>
              <w:bottom w:val="single" w:sz="4" w:space="0" w:color="auto"/>
              <w:right w:val="single" w:sz="4" w:space="0" w:color="auto"/>
            </w:tcBorders>
            <w:hideMark/>
          </w:tcPr>
          <w:p w14:paraId="64ECE557" w14:textId="77777777" w:rsidR="00F043DF" w:rsidRDefault="00F043DF" w:rsidP="00240B86">
            <w:pPr>
              <w:pStyle w:val="Heading4"/>
              <w:keepLines w:val="0"/>
              <w:tabs>
                <w:tab w:val="num" w:pos="233"/>
              </w:tabs>
              <w:spacing w:before="0"/>
              <w:ind w:left="143"/>
              <w:rPr>
                <w:rFonts w:eastAsia="Times New Roman" w:cstheme="minorHAnsi"/>
                <w:b w:val="0"/>
                <w:bCs w:val="0"/>
                <w:i w:val="0"/>
                <w:iCs w:val="0"/>
                <w:color w:val="auto"/>
              </w:rPr>
            </w:pPr>
            <w:r>
              <w:rPr>
                <w:rFonts w:eastAsia="Times New Roman" w:cstheme="minorHAnsi"/>
                <w:b w:val="0"/>
                <w:bCs w:val="0"/>
                <w:i w:val="0"/>
                <w:iCs w:val="0"/>
                <w:color w:val="auto"/>
              </w:rPr>
              <w:t>1, 4, 5</w:t>
            </w:r>
          </w:p>
        </w:tc>
      </w:tr>
      <w:tr w:rsidR="00F043DF" w14:paraId="6E44D28A" w14:textId="77777777" w:rsidTr="00E85E75">
        <w:trPr>
          <w:jc w:val="center"/>
        </w:trPr>
        <w:tc>
          <w:tcPr>
            <w:tcW w:w="4910" w:type="dxa"/>
            <w:tcBorders>
              <w:top w:val="single" w:sz="4" w:space="0" w:color="auto"/>
              <w:left w:val="single" w:sz="4" w:space="0" w:color="auto"/>
              <w:bottom w:val="single" w:sz="4" w:space="0" w:color="auto"/>
              <w:right w:val="single" w:sz="4" w:space="0" w:color="auto"/>
            </w:tcBorders>
            <w:hideMark/>
          </w:tcPr>
          <w:p w14:paraId="4C0B4B45" w14:textId="77777777" w:rsidR="00F043DF" w:rsidRDefault="00F043DF" w:rsidP="00240B86">
            <w:pPr>
              <w:rPr>
                <w:rFonts w:asciiTheme="majorHAnsi" w:hAnsiTheme="majorHAnsi" w:cstheme="minorHAnsi"/>
              </w:rPr>
            </w:pPr>
            <w:r>
              <w:rPr>
                <w:rFonts w:asciiTheme="majorHAnsi" w:hAnsiTheme="majorHAnsi" w:cstheme="minorHAnsi"/>
              </w:rPr>
              <w:t>Counseling Recording</w:t>
            </w:r>
          </w:p>
        </w:tc>
        <w:tc>
          <w:tcPr>
            <w:tcW w:w="2384" w:type="dxa"/>
            <w:tcBorders>
              <w:top w:val="single" w:sz="4" w:space="0" w:color="auto"/>
              <w:left w:val="single" w:sz="4" w:space="0" w:color="auto"/>
              <w:bottom w:val="single" w:sz="4" w:space="0" w:color="auto"/>
              <w:right w:val="single" w:sz="4" w:space="0" w:color="auto"/>
            </w:tcBorders>
            <w:hideMark/>
          </w:tcPr>
          <w:p w14:paraId="6853857C" w14:textId="153F458C" w:rsidR="00F043DF" w:rsidRDefault="00C248A6" w:rsidP="00E85E75">
            <w:pPr>
              <w:pStyle w:val="NoSpacing"/>
              <w:ind w:left="-21"/>
              <w:jc w:val="center"/>
              <w:rPr>
                <w:rFonts w:asciiTheme="majorHAnsi" w:hAnsiTheme="majorHAnsi" w:cstheme="minorHAnsi"/>
              </w:rPr>
            </w:pPr>
            <w:r>
              <w:rPr>
                <w:rFonts w:asciiTheme="majorHAnsi" w:hAnsiTheme="majorHAnsi" w:cstheme="minorHAnsi"/>
              </w:rPr>
              <w:t>5</w:t>
            </w:r>
            <w:r w:rsidR="00F043DF">
              <w:rPr>
                <w:rFonts w:asciiTheme="majorHAnsi" w:hAnsiTheme="majorHAnsi" w:cstheme="minorHAnsi"/>
              </w:rPr>
              <w:t>%</w:t>
            </w:r>
          </w:p>
        </w:tc>
        <w:tc>
          <w:tcPr>
            <w:tcW w:w="2700" w:type="dxa"/>
            <w:tcBorders>
              <w:top w:val="single" w:sz="4" w:space="0" w:color="auto"/>
              <w:left w:val="single" w:sz="4" w:space="0" w:color="auto"/>
              <w:bottom w:val="single" w:sz="4" w:space="0" w:color="auto"/>
              <w:right w:val="single" w:sz="4" w:space="0" w:color="auto"/>
            </w:tcBorders>
            <w:hideMark/>
          </w:tcPr>
          <w:p w14:paraId="6734C3B5" w14:textId="77777777" w:rsidR="00F043DF" w:rsidRDefault="00F043DF" w:rsidP="00240B86">
            <w:pPr>
              <w:pStyle w:val="NoSpacing"/>
              <w:ind w:left="143"/>
              <w:rPr>
                <w:rFonts w:asciiTheme="majorHAnsi" w:eastAsia="Times New Roman" w:hAnsiTheme="majorHAnsi" w:cstheme="minorHAnsi"/>
                <w:sz w:val="20"/>
                <w:szCs w:val="20"/>
                <w:lang w:eastAsia="ar-SA"/>
              </w:rPr>
            </w:pPr>
            <w:r>
              <w:rPr>
                <w:rFonts w:asciiTheme="majorHAnsi" w:eastAsia="Times New Roman" w:hAnsiTheme="majorHAnsi" w:cstheme="minorHAnsi"/>
                <w:sz w:val="20"/>
                <w:szCs w:val="20"/>
                <w:lang w:eastAsia="ar-SA"/>
              </w:rPr>
              <w:t>2, 4, 5, 6, 10</w:t>
            </w:r>
          </w:p>
        </w:tc>
      </w:tr>
      <w:tr w:rsidR="00F043DF" w14:paraId="21C5A263" w14:textId="77777777" w:rsidTr="00E85E75">
        <w:trPr>
          <w:jc w:val="center"/>
        </w:trPr>
        <w:tc>
          <w:tcPr>
            <w:tcW w:w="4910" w:type="dxa"/>
            <w:tcBorders>
              <w:top w:val="single" w:sz="4" w:space="0" w:color="auto"/>
              <w:left w:val="single" w:sz="4" w:space="0" w:color="auto"/>
              <w:bottom w:val="single" w:sz="4" w:space="0" w:color="auto"/>
              <w:right w:val="single" w:sz="4" w:space="0" w:color="auto"/>
            </w:tcBorders>
            <w:hideMark/>
          </w:tcPr>
          <w:p w14:paraId="614DE587" w14:textId="77777777" w:rsidR="00F043DF" w:rsidRDefault="00F043DF" w:rsidP="00240B86">
            <w:pPr>
              <w:rPr>
                <w:rFonts w:asciiTheme="majorHAnsi" w:hAnsiTheme="majorHAnsi" w:cstheme="minorHAnsi"/>
              </w:rPr>
            </w:pPr>
            <w:r>
              <w:rPr>
                <w:rFonts w:asciiTheme="majorHAnsi" w:hAnsiTheme="majorHAnsi" w:cstheme="minorHAnsi"/>
              </w:rPr>
              <w:t>Tobacco Interview</w:t>
            </w:r>
          </w:p>
        </w:tc>
        <w:tc>
          <w:tcPr>
            <w:tcW w:w="2384" w:type="dxa"/>
            <w:tcBorders>
              <w:top w:val="single" w:sz="4" w:space="0" w:color="auto"/>
              <w:left w:val="single" w:sz="4" w:space="0" w:color="auto"/>
              <w:bottom w:val="single" w:sz="4" w:space="0" w:color="auto"/>
              <w:right w:val="single" w:sz="4" w:space="0" w:color="auto"/>
            </w:tcBorders>
            <w:hideMark/>
          </w:tcPr>
          <w:p w14:paraId="046B4D61" w14:textId="77777777" w:rsidR="00F043DF" w:rsidRDefault="00F043DF" w:rsidP="00E85E75">
            <w:pPr>
              <w:pStyle w:val="NoSpacing"/>
              <w:ind w:left="-21"/>
              <w:jc w:val="center"/>
              <w:rPr>
                <w:rFonts w:asciiTheme="majorHAnsi" w:hAnsiTheme="majorHAnsi" w:cstheme="minorHAnsi"/>
              </w:rPr>
            </w:pPr>
            <w:r>
              <w:rPr>
                <w:rFonts w:asciiTheme="majorHAnsi" w:hAnsiTheme="majorHAnsi" w:cstheme="minorHAnsi"/>
              </w:rPr>
              <w:t>10%</w:t>
            </w:r>
          </w:p>
        </w:tc>
        <w:tc>
          <w:tcPr>
            <w:tcW w:w="2700" w:type="dxa"/>
            <w:tcBorders>
              <w:top w:val="single" w:sz="4" w:space="0" w:color="auto"/>
              <w:left w:val="single" w:sz="4" w:space="0" w:color="auto"/>
              <w:bottom w:val="single" w:sz="4" w:space="0" w:color="auto"/>
              <w:right w:val="single" w:sz="4" w:space="0" w:color="auto"/>
            </w:tcBorders>
            <w:hideMark/>
          </w:tcPr>
          <w:p w14:paraId="238433D8" w14:textId="77777777" w:rsidR="00F043DF" w:rsidRDefault="00F043DF" w:rsidP="00240B86">
            <w:pPr>
              <w:pStyle w:val="NoSpacing"/>
              <w:ind w:left="143"/>
              <w:rPr>
                <w:rFonts w:asciiTheme="majorHAnsi" w:eastAsia="Times New Roman" w:hAnsiTheme="majorHAnsi" w:cstheme="minorHAnsi"/>
                <w:sz w:val="20"/>
                <w:szCs w:val="20"/>
                <w:lang w:eastAsia="ar-SA"/>
              </w:rPr>
            </w:pPr>
            <w:r>
              <w:rPr>
                <w:rFonts w:asciiTheme="majorHAnsi" w:eastAsia="Times New Roman" w:hAnsiTheme="majorHAnsi" w:cstheme="minorHAnsi"/>
                <w:sz w:val="20"/>
                <w:szCs w:val="20"/>
                <w:lang w:eastAsia="ar-SA"/>
              </w:rPr>
              <w:t>4, 6</w:t>
            </w:r>
          </w:p>
        </w:tc>
      </w:tr>
      <w:tr w:rsidR="00F043DF" w14:paraId="3D998AC3" w14:textId="77777777" w:rsidTr="00E85E75">
        <w:trPr>
          <w:jc w:val="center"/>
        </w:trPr>
        <w:tc>
          <w:tcPr>
            <w:tcW w:w="4910" w:type="dxa"/>
            <w:tcBorders>
              <w:top w:val="single" w:sz="4" w:space="0" w:color="auto"/>
              <w:left w:val="single" w:sz="4" w:space="0" w:color="auto"/>
              <w:bottom w:val="single" w:sz="4" w:space="0" w:color="auto"/>
              <w:right w:val="single" w:sz="4" w:space="0" w:color="auto"/>
            </w:tcBorders>
            <w:hideMark/>
          </w:tcPr>
          <w:p w14:paraId="35F37D4B" w14:textId="77777777" w:rsidR="00F043DF" w:rsidRDefault="00F043DF" w:rsidP="00240B86">
            <w:pPr>
              <w:rPr>
                <w:rFonts w:asciiTheme="majorHAnsi" w:hAnsiTheme="majorHAnsi" w:cstheme="minorHAnsi"/>
              </w:rPr>
            </w:pPr>
            <w:r>
              <w:rPr>
                <w:rFonts w:asciiTheme="majorHAnsi" w:hAnsiTheme="majorHAnsi" w:cstheme="minorHAnsi"/>
              </w:rPr>
              <w:t>Quizzes</w:t>
            </w:r>
          </w:p>
        </w:tc>
        <w:tc>
          <w:tcPr>
            <w:tcW w:w="2384" w:type="dxa"/>
            <w:tcBorders>
              <w:top w:val="single" w:sz="4" w:space="0" w:color="auto"/>
              <w:left w:val="single" w:sz="4" w:space="0" w:color="auto"/>
              <w:bottom w:val="single" w:sz="4" w:space="0" w:color="auto"/>
              <w:right w:val="single" w:sz="4" w:space="0" w:color="auto"/>
            </w:tcBorders>
            <w:hideMark/>
          </w:tcPr>
          <w:p w14:paraId="591A6B1B" w14:textId="01F8C614" w:rsidR="00F043DF" w:rsidRPr="00D840D3" w:rsidRDefault="00F043DF" w:rsidP="00E85E75">
            <w:pPr>
              <w:pStyle w:val="NoSpacing"/>
              <w:ind w:left="-21"/>
              <w:jc w:val="center"/>
              <w:rPr>
                <w:rFonts w:asciiTheme="majorHAnsi" w:hAnsiTheme="majorHAnsi" w:cstheme="minorHAnsi"/>
              </w:rPr>
            </w:pPr>
            <w:r w:rsidRPr="00D840D3">
              <w:rPr>
                <w:rFonts w:asciiTheme="majorHAnsi" w:hAnsiTheme="majorHAnsi" w:cstheme="minorHAnsi"/>
              </w:rPr>
              <w:t>5%</w:t>
            </w:r>
          </w:p>
        </w:tc>
        <w:tc>
          <w:tcPr>
            <w:tcW w:w="2700" w:type="dxa"/>
            <w:tcBorders>
              <w:top w:val="single" w:sz="4" w:space="0" w:color="auto"/>
              <w:left w:val="single" w:sz="4" w:space="0" w:color="auto"/>
              <w:bottom w:val="single" w:sz="4" w:space="0" w:color="auto"/>
              <w:right w:val="single" w:sz="4" w:space="0" w:color="auto"/>
            </w:tcBorders>
            <w:hideMark/>
          </w:tcPr>
          <w:p w14:paraId="658BC1E0" w14:textId="77777777" w:rsidR="00F043DF" w:rsidRPr="00D840D3" w:rsidRDefault="00F043DF" w:rsidP="00240B86">
            <w:pPr>
              <w:pStyle w:val="NoSpacing"/>
              <w:ind w:left="143"/>
              <w:rPr>
                <w:rFonts w:asciiTheme="majorHAnsi" w:eastAsia="Times New Roman" w:hAnsiTheme="majorHAnsi" w:cstheme="minorHAnsi"/>
                <w:sz w:val="20"/>
                <w:szCs w:val="20"/>
                <w:lang w:eastAsia="ar-SA"/>
              </w:rPr>
            </w:pPr>
            <w:r w:rsidRPr="00D840D3">
              <w:rPr>
                <w:rFonts w:asciiTheme="majorHAnsi" w:eastAsia="Times New Roman" w:hAnsiTheme="majorHAnsi" w:cstheme="minorHAnsi"/>
                <w:sz w:val="20"/>
                <w:szCs w:val="20"/>
                <w:lang w:eastAsia="ar-SA"/>
              </w:rPr>
              <w:t>7, 8, 9</w:t>
            </w:r>
          </w:p>
        </w:tc>
      </w:tr>
      <w:tr w:rsidR="00F043DF" w14:paraId="5C373F25" w14:textId="77777777" w:rsidTr="00E85E75">
        <w:trPr>
          <w:jc w:val="center"/>
        </w:trPr>
        <w:tc>
          <w:tcPr>
            <w:tcW w:w="4910" w:type="dxa"/>
            <w:tcBorders>
              <w:top w:val="single" w:sz="4" w:space="0" w:color="auto"/>
              <w:left w:val="single" w:sz="4" w:space="0" w:color="auto"/>
              <w:bottom w:val="single" w:sz="4" w:space="0" w:color="auto"/>
              <w:right w:val="single" w:sz="4" w:space="0" w:color="auto"/>
            </w:tcBorders>
            <w:hideMark/>
          </w:tcPr>
          <w:p w14:paraId="466D3341" w14:textId="59D06494" w:rsidR="00F043DF" w:rsidRPr="006A58B6" w:rsidRDefault="00D840D3" w:rsidP="00240B86">
            <w:pPr>
              <w:rPr>
                <w:rFonts w:asciiTheme="majorHAnsi" w:hAnsiTheme="majorHAnsi" w:cstheme="minorHAnsi"/>
              </w:rPr>
            </w:pPr>
            <w:r w:rsidRPr="00D840D3">
              <w:rPr>
                <w:rFonts w:asciiTheme="majorHAnsi" w:hAnsiTheme="majorHAnsi" w:cstheme="minorHAnsi"/>
              </w:rPr>
              <w:t>Quality of Classroom/Lab Contributions and Interactions</w:t>
            </w:r>
          </w:p>
        </w:tc>
        <w:tc>
          <w:tcPr>
            <w:tcW w:w="2384" w:type="dxa"/>
            <w:tcBorders>
              <w:top w:val="single" w:sz="4" w:space="0" w:color="auto"/>
              <w:left w:val="single" w:sz="4" w:space="0" w:color="auto"/>
              <w:bottom w:val="single" w:sz="4" w:space="0" w:color="auto"/>
              <w:right w:val="single" w:sz="4" w:space="0" w:color="auto"/>
            </w:tcBorders>
            <w:hideMark/>
          </w:tcPr>
          <w:p w14:paraId="66542B57" w14:textId="53CC54E2" w:rsidR="00F043DF" w:rsidRPr="00D840D3" w:rsidRDefault="00C248A6" w:rsidP="00E85E75">
            <w:pPr>
              <w:pStyle w:val="NoSpacing"/>
              <w:ind w:left="-21"/>
              <w:jc w:val="center"/>
              <w:rPr>
                <w:rFonts w:asciiTheme="majorHAnsi" w:hAnsiTheme="majorHAnsi" w:cstheme="minorHAnsi"/>
              </w:rPr>
            </w:pPr>
            <w:r>
              <w:rPr>
                <w:rFonts w:asciiTheme="majorHAnsi" w:hAnsiTheme="majorHAnsi" w:cstheme="minorHAnsi"/>
              </w:rPr>
              <w:t>10</w:t>
            </w:r>
            <w:r w:rsidR="00F043DF" w:rsidRPr="00D840D3">
              <w:rPr>
                <w:rFonts w:asciiTheme="majorHAnsi" w:hAnsiTheme="majorHAnsi" w:cstheme="minorHAnsi"/>
              </w:rPr>
              <w:t>%</w:t>
            </w:r>
          </w:p>
        </w:tc>
        <w:tc>
          <w:tcPr>
            <w:tcW w:w="2700" w:type="dxa"/>
            <w:tcBorders>
              <w:top w:val="single" w:sz="4" w:space="0" w:color="auto"/>
              <w:left w:val="single" w:sz="4" w:space="0" w:color="auto"/>
              <w:bottom w:val="single" w:sz="4" w:space="0" w:color="auto"/>
              <w:right w:val="single" w:sz="4" w:space="0" w:color="auto"/>
            </w:tcBorders>
            <w:hideMark/>
          </w:tcPr>
          <w:p w14:paraId="460F8392" w14:textId="407198CE" w:rsidR="00F043DF" w:rsidRPr="00D840D3" w:rsidRDefault="00C248A6" w:rsidP="00240B86">
            <w:pPr>
              <w:pStyle w:val="NoSpacing"/>
              <w:ind w:left="143"/>
              <w:rPr>
                <w:rFonts w:asciiTheme="majorHAnsi" w:eastAsia="Times New Roman" w:hAnsiTheme="majorHAnsi" w:cstheme="minorHAnsi"/>
                <w:sz w:val="20"/>
                <w:szCs w:val="20"/>
                <w:lang w:eastAsia="ar-SA"/>
              </w:rPr>
            </w:pPr>
            <w:r>
              <w:rPr>
                <w:rFonts w:asciiTheme="majorHAnsi" w:eastAsia="Times New Roman" w:hAnsiTheme="majorHAnsi" w:cstheme="minorHAnsi"/>
                <w:sz w:val="20"/>
                <w:szCs w:val="20"/>
                <w:lang w:eastAsia="ar-SA"/>
              </w:rPr>
              <w:t xml:space="preserve">2, </w:t>
            </w:r>
            <w:r w:rsidR="00F043DF" w:rsidRPr="00D840D3">
              <w:rPr>
                <w:rFonts w:asciiTheme="majorHAnsi" w:eastAsia="Times New Roman" w:hAnsiTheme="majorHAnsi" w:cstheme="minorHAnsi"/>
                <w:sz w:val="20"/>
                <w:szCs w:val="20"/>
                <w:lang w:eastAsia="ar-SA"/>
              </w:rPr>
              <w:t>4, 6</w:t>
            </w:r>
          </w:p>
        </w:tc>
      </w:tr>
      <w:tr w:rsidR="00C248A6" w14:paraId="60830833" w14:textId="77777777" w:rsidTr="00E85E75">
        <w:trPr>
          <w:jc w:val="center"/>
        </w:trPr>
        <w:tc>
          <w:tcPr>
            <w:tcW w:w="4910" w:type="dxa"/>
            <w:tcBorders>
              <w:top w:val="single" w:sz="4" w:space="0" w:color="auto"/>
              <w:left w:val="single" w:sz="4" w:space="0" w:color="auto"/>
              <w:bottom w:val="single" w:sz="4" w:space="0" w:color="auto"/>
              <w:right w:val="single" w:sz="4" w:space="0" w:color="auto"/>
            </w:tcBorders>
          </w:tcPr>
          <w:p w14:paraId="02F16192" w14:textId="00D8D96A" w:rsidR="00C248A6" w:rsidRPr="00D840D3" w:rsidRDefault="00C248A6" w:rsidP="00C248A6">
            <w:pPr>
              <w:rPr>
                <w:rFonts w:asciiTheme="majorHAnsi" w:hAnsiTheme="majorHAnsi" w:cstheme="minorHAnsi"/>
              </w:rPr>
            </w:pPr>
            <w:r>
              <w:rPr>
                <w:rFonts w:asciiTheme="majorHAnsi" w:hAnsiTheme="majorHAnsi" w:cstheme="minorHAnsi"/>
              </w:rPr>
              <w:t xml:space="preserve">Selection of screening tools &amp; technology usage </w:t>
            </w:r>
          </w:p>
        </w:tc>
        <w:tc>
          <w:tcPr>
            <w:tcW w:w="2384" w:type="dxa"/>
            <w:tcBorders>
              <w:top w:val="single" w:sz="4" w:space="0" w:color="auto"/>
              <w:left w:val="single" w:sz="4" w:space="0" w:color="auto"/>
              <w:bottom w:val="single" w:sz="4" w:space="0" w:color="auto"/>
              <w:right w:val="single" w:sz="4" w:space="0" w:color="auto"/>
            </w:tcBorders>
          </w:tcPr>
          <w:p w14:paraId="0138D737" w14:textId="3A8EEC31" w:rsidR="00C248A6" w:rsidRPr="00D840D3" w:rsidRDefault="00C248A6" w:rsidP="00E85E75">
            <w:pPr>
              <w:pStyle w:val="NoSpacing"/>
              <w:ind w:left="-21"/>
              <w:jc w:val="center"/>
              <w:rPr>
                <w:rFonts w:asciiTheme="majorHAnsi" w:hAnsiTheme="majorHAnsi" w:cstheme="minorHAnsi"/>
              </w:rPr>
            </w:pPr>
            <w:r>
              <w:rPr>
                <w:rFonts w:asciiTheme="majorHAnsi" w:hAnsiTheme="majorHAnsi" w:cstheme="minorHAnsi"/>
              </w:rPr>
              <w:t>10%</w:t>
            </w:r>
          </w:p>
        </w:tc>
        <w:tc>
          <w:tcPr>
            <w:tcW w:w="2700" w:type="dxa"/>
            <w:tcBorders>
              <w:top w:val="single" w:sz="4" w:space="0" w:color="auto"/>
              <w:left w:val="single" w:sz="4" w:space="0" w:color="auto"/>
              <w:bottom w:val="single" w:sz="4" w:space="0" w:color="auto"/>
              <w:right w:val="single" w:sz="4" w:space="0" w:color="auto"/>
            </w:tcBorders>
          </w:tcPr>
          <w:p w14:paraId="7CA4FCCC" w14:textId="16497483" w:rsidR="00C248A6" w:rsidRPr="00D840D3" w:rsidRDefault="00C248A6" w:rsidP="00240B86">
            <w:pPr>
              <w:pStyle w:val="NoSpacing"/>
              <w:ind w:left="143"/>
              <w:rPr>
                <w:rFonts w:asciiTheme="majorHAnsi" w:eastAsia="Times New Roman" w:hAnsiTheme="majorHAnsi" w:cstheme="minorHAnsi"/>
                <w:sz w:val="20"/>
                <w:szCs w:val="20"/>
                <w:lang w:eastAsia="ar-SA"/>
              </w:rPr>
            </w:pPr>
            <w:r>
              <w:rPr>
                <w:rFonts w:asciiTheme="majorHAnsi" w:eastAsia="Times New Roman" w:hAnsiTheme="majorHAnsi" w:cstheme="minorHAnsi"/>
                <w:sz w:val="20"/>
                <w:szCs w:val="20"/>
                <w:lang w:eastAsia="ar-SA"/>
              </w:rPr>
              <w:t>3</w:t>
            </w:r>
          </w:p>
        </w:tc>
      </w:tr>
    </w:tbl>
    <w:p w14:paraId="4E7E56BE" w14:textId="77777777" w:rsidR="00F043DF" w:rsidRDefault="00F043DF" w:rsidP="006A58B6">
      <w:pPr>
        <w:rPr>
          <w:rFonts w:asciiTheme="minorHAnsi" w:hAnsiTheme="minorHAnsi"/>
          <w:b/>
          <w:sz w:val="22"/>
          <w:szCs w:val="22"/>
        </w:rPr>
      </w:pPr>
    </w:p>
    <w:p w14:paraId="75CFEBE4" w14:textId="77777777" w:rsidR="006A58B6" w:rsidRDefault="006A58B6" w:rsidP="006A58B6">
      <w:pPr>
        <w:jc w:val="center"/>
        <w:rPr>
          <w:rFonts w:asciiTheme="minorHAnsi" w:hAnsiTheme="minorHAnsi"/>
          <w:i/>
          <w:sz w:val="22"/>
          <w:szCs w:val="22"/>
        </w:rPr>
      </w:pPr>
      <w:r>
        <w:rPr>
          <w:rFonts w:asciiTheme="minorHAnsi" w:hAnsiTheme="minorHAnsi"/>
          <w:i/>
          <w:sz w:val="22"/>
          <w:szCs w:val="22"/>
        </w:rPr>
        <w:t xml:space="preserve">If you require students to not just pass elements of your course with a 70% or above (not just an overall course grade), please be sure and explain that clearly and the process in which students who fall below the minimum score have the opportunity to demonstrate competency. </w:t>
      </w:r>
    </w:p>
    <w:p w14:paraId="4F124085" w14:textId="77777777" w:rsidR="006A58B6" w:rsidRDefault="006A58B6" w:rsidP="006A58B6">
      <w:pPr>
        <w:jc w:val="center"/>
        <w:rPr>
          <w:rFonts w:asciiTheme="minorHAnsi" w:hAnsiTheme="minorHAnsi"/>
          <w:i/>
          <w:sz w:val="22"/>
          <w:szCs w:val="22"/>
        </w:rPr>
      </w:pPr>
    </w:p>
    <w:p w14:paraId="1C47325F" w14:textId="265F8C31" w:rsidR="00DC4B5D" w:rsidRPr="006A58B6" w:rsidRDefault="006A58B6" w:rsidP="006A58B6">
      <w:pPr>
        <w:jc w:val="center"/>
        <w:rPr>
          <w:rFonts w:asciiTheme="minorHAnsi" w:hAnsiTheme="minorHAnsi"/>
          <w:i/>
          <w:sz w:val="22"/>
          <w:szCs w:val="22"/>
        </w:rPr>
      </w:pPr>
      <w:r>
        <w:rPr>
          <w:rFonts w:asciiTheme="minorHAnsi" w:hAnsiTheme="minorHAnsi"/>
          <w:i/>
          <w:sz w:val="22"/>
          <w:szCs w:val="22"/>
        </w:rPr>
        <w:t xml:space="preserve">See </w:t>
      </w:r>
      <w:r w:rsidR="00920620">
        <w:rPr>
          <w:rFonts w:asciiTheme="minorHAnsi" w:hAnsiTheme="minorHAnsi"/>
          <w:i/>
          <w:sz w:val="22"/>
          <w:szCs w:val="22"/>
        </w:rPr>
        <w:t xml:space="preserve">the </w:t>
      </w:r>
      <w:r w:rsidRPr="00920620">
        <w:rPr>
          <w:rFonts w:asciiTheme="minorHAnsi" w:hAnsiTheme="minorHAnsi"/>
          <w:i/>
          <w:noProof/>
          <w:sz w:val="22"/>
          <w:szCs w:val="22"/>
        </w:rPr>
        <w:t>sample</w:t>
      </w:r>
      <w:r>
        <w:rPr>
          <w:rFonts w:asciiTheme="minorHAnsi" w:hAnsiTheme="minorHAnsi"/>
          <w:i/>
          <w:sz w:val="22"/>
          <w:szCs w:val="22"/>
        </w:rPr>
        <w:t xml:space="preserve"> below.</w:t>
      </w:r>
    </w:p>
    <w:p w14:paraId="5878E623" w14:textId="77777777" w:rsidR="006A58B6" w:rsidRPr="006A58B6" w:rsidRDefault="006A58B6" w:rsidP="006A58B6">
      <w:pPr>
        <w:rPr>
          <w:rFonts w:asciiTheme="minorHAnsi" w:hAnsiTheme="minorHAnsi"/>
          <w:b/>
          <w:i/>
          <w:sz w:val="22"/>
          <w:szCs w:val="22"/>
        </w:rPr>
      </w:pPr>
    </w:p>
    <w:p w14:paraId="3121C367" w14:textId="77777777" w:rsidR="006A58B6" w:rsidRPr="006A58B6" w:rsidRDefault="006A58B6" w:rsidP="006A58B6">
      <w:pPr>
        <w:rPr>
          <w:rFonts w:asciiTheme="minorHAnsi" w:hAnsiTheme="minorHAnsi"/>
          <w:i/>
          <w:sz w:val="22"/>
          <w:szCs w:val="22"/>
        </w:rPr>
      </w:pPr>
      <w:r w:rsidRPr="006A58B6">
        <w:rPr>
          <w:rFonts w:asciiTheme="minorHAnsi" w:hAnsiTheme="minorHAnsi"/>
          <w:b/>
          <w:i/>
          <w:sz w:val="22"/>
          <w:szCs w:val="22"/>
        </w:rPr>
        <w:t>Complete competency standards</w:t>
      </w:r>
      <w:r w:rsidRPr="006A58B6">
        <w:rPr>
          <w:rFonts w:asciiTheme="minorHAnsi" w:hAnsiTheme="minorHAnsi"/>
          <w:i/>
          <w:sz w:val="22"/>
          <w:szCs w:val="22"/>
        </w:rPr>
        <w:t xml:space="preserve">: Students must show competency on each examination. Competence </w:t>
      </w:r>
      <w:r w:rsidRPr="00920620">
        <w:rPr>
          <w:rFonts w:asciiTheme="minorHAnsi" w:hAnsiTheme="minorHAnsi"/>
          <w:i/>
          <w:noProof/>
          <w:sz w:val="22"/>
          <w:szCs w:val="22"/>
        </w:rPr>
        <w:t>is demonstrated</w:t>
      </w:r>
      <w:r w:rsidRPr="006A58B6">
        <w:rPr>
          <w:rFonts w:asciiTheme="minorHAnsi" w:hAnsiTheme="minorHAnsi"/>
          <w:i/>
          <w:sz w:val="22"/>
          <w:szCs w:val="22"/>
        </w:rPr>
        <w:t xml:space="preserve"> by a score of 70% or greater. Failure to demonstrate competency will </w:t>
      </w:r>
      <w:r w:rsidRPr="00920620">
        <w:rPr>
          <w:rFonts w:asciiTheme="minorHAnsi" w:hAnsiTheme="minorHAnsi"/>
          <w:i/>
          <w:noProof/>
          <w:sz w:val="22"/>
          <w:szCs w:val="22"/>
        </w:rPr>
        <w:t>be clearly indicated</w:t>
      </w:r>
      <w:r w:rsidRPr="006A58B6">
        <w:rPr>
          <w:rFonts w:asciiTheme="minorHAnsi" w:hAnsiTheme="minorHAnsi"/>
          <w:i/>
          <w:sz w:val="22"/>
          <w:szCs w:val="22"/>
        </w:rPr>
        <w:t xml:space="preserve">. Students failing to demonstrate competency on an examination must re-take the exam. An individual student may only take a maximum of two re-take examinations. Re-take examinations for all modules will </w:t>
      </w:r>
      <w:r w:rsidRPr="00920620">
        <w:rPr>
          <w:rFonts w:asciiTheme="minorHAnsi" w:hAnsiTheme="minorHAnsi"/>
          <w:i/>
          <w:noProof/>
          <w:sz w:val="22"/>
          <w:szCs w:val="22"/>
        </w:rPr>
        <w:t>be offered</w:t>
      </w:r>
      <w:r w:rsidRPr="006A58B6">
        <w:rPr>
          <w:rFonts w:asciiTheme="minorHAnsi" w:hAnsiTheme="minorHAnsi"/>
          <w:i/>
          <w:sz w:val="22"/>
          <w:szCs w:val="22"/>
        </w:rPr>
        <w:t xml:space="preserve"> during finals week. No additional opportunities to demonstrate competency will </w:t>
      </w:r>
      <w:r w:rsidRPr="00920620">
        <w:rPr>
          <w:rFonts w:asciiTheme="minorHAnsi" w:hAnsiTheme="minorHAnsi"/>
          <w:i/>
          <w:noProof/>
          <w:sz w:val="22"/>
          <w:szCs w:val="22"/>
        </w:rPr>
        <w:t>be provided</w:t>
      </w:r>
      <w:r w:rsidRPr="006A58B6">
        <w:rPr>
          <w:rFonts w:asciiTheme="minorHAnsi" w:hAnsiTheme="minorHAnsi"/>
          <w:i/>
          <w:sz w:val="22"/>
          <w:szCs w:val="22"/>
        </w:rPr>
        <w:t>. Anyone may sit for the re-take examinations for grade replacement (for better or worse</w:t>
      </w:r>
      <w:r w:rsidRPr="00920620">
        <w:rPr>
          <w:rFonts w:asciiTheme="minorHAnsi" w:hAnsiTheme="minorHAnsi"/>
          <w:i/>
          <w:noProof/>
          <w:sz w:val="22"/>
          <w:szCs w:val="22"/>
        </w:rPr>
        <w:t>),</w:t>
      </w:r>
      <w:r w:rsidRPr="006A58B6">
        <w:rPr>
          <w:rFonts w:asciiTheme="minorHAnsi" w:hAnsiTheme="minorHAnsi"/>
          <w:i/>
          <w:sz w:val="22"/>
          <w:szCs w:val="22"/>
        </w:rPr>
        <w:t xml:space="preserve"> if the course coordinator </w:t>
      </w:r>
      <w:r w:rsidRPr="00920620">
        <w:rPr>
          <w:rFonts w:asciiTheme="minorHAnsi" w:hAnsiTheme="minorHAnsi"/>
          <w:i/>
          <w:noProof/>
          <w:sz w:val="22"/>
          <w:szCs w:val="22"/>
        </w:rPr>
        <w:t>is notified</w:t>
      </w:r>
      <w:r w:rsidRPr="006A58B6">
        <w:rPr>
          <w:rFonts w:asciiTheme="minorHAnsi" w:hAnsiTheme="minorHAnsi"/>
          <w:i/>
          <w:sz w:val="22"/>
          <w:szCs w:val="22"/>
        </w:rPr>
        <w:t xml:space="preserve"> in advance</w:t>
      </w:r>
    </w:p>
    <w:p w14:paraId="77521577" w14:textId="77777777" w:rsidR="006A58B6" w:rsidRPr="006A58B6" w:rsidRDefault="006A58B6" w:rsidP="006A58B6">
      <w:pPr>
        <w:rPr>
          <w:rFonts w:asciiTheme="minorHAnsi" w:hAnsiTheme="minorHAnsi"/>
          <w:i/>
          <w:sz w:val="22"/>
          <w:szCs w:val="22"/>
        </w:rPr>
      </w:pPr>
    </w:p>
    <w:p w14:paraId="230E6846" w14:textId="61C7F186" w:rsidR="006A58B6" w:rsidRPr="006A58B6" w:rsidRDefault="006A58B6" w:rsidP="006A58B6">
      <w:pPr>
        <w:rPr>
          <w:rFonts w:asciiTheme="minorHAnsi" w:hAnsiTheme="minorHAnsi"/>
          <w:i/>
          <w:sz w:val="22"/>
          <w:szCs w:val="22"/>
        </w:rPr>
      </w:pPr>
      <w:r w:rsidRPr="006A58B6">
        <w:rPr>
          <w:rFonts w:asciiTheme="minorHAnsi" w:hAnsiTheme="minorHAnsi"/>
          <w:i/>
          <w:sz w:val="22"/>
          <w:szCs w:val="22"/>
        </w:rPr>
        <w:t xml:space="preserve">Students who have passed each examination and choose not to re-take examinations offered during the final exam period. Original exam scores will be used to calculate the final grade. - Students who have passed each examination and choose one or more re-take exams during the final exam period. The grade achieved on the re-take exam(s) will REPLACE the original exam score for that module </w:t>
      </w:r>
      <w:r w:rsidRPr="00920620">
        <w:rPr>
          <w:rFonts w:asciiTheme="minorHAnsi" w:hAnsiTheme="minorHAnsi"/>
          <w:i/>
          <w:noProof/>
          <w:sz w:val="22"/>
          <w:szCs w:val="22"/>
        </w:rPr>
        <w:t>and</w:t>
      </w:r>
      <w:r w:rsidRPr="006A58B6">
        <w:rPr>
          <w:rFonts w:asciiTheme="minorHAnsi" w:hAnsiTheme="minorHAnsi"/>
          <w:i/>
          <w:sz w:val="22"/>
          <w:szCs w:val="22"/>
        </w:rPr>
        <w:t xml:space="preserve"> then a final grade will be calculated using exam scores. (Please note that the course grade may improve or worsen based on performance on the re-take exam). - Students who have not demonstrated competency and are required to re-take examination(s) during the final exam period. The score achieved on the challenge exam(s) will replace the original exam score for that module. If the competency requirement </w:t>
      </w:r>
      <w:r w:rsidRPr="00920620">
        <w:rPr>
          <w:rFonts w:asciiTheme="minorHAnsi" w:hAnsiTheme="minorHAnsi"/>
          <w:i/>
          <w:noProof/>
          <w:sz w:val="22"/>
          <w:szCs w:val="22"/>
        </w:rPr>
        <w:t>is met</w:t>
      </w:r>
      <w:r w:rsidRPr="006A58B6">
        <w:rPr>
          <w:rFonts w:asciiTheme="minorHAnsi" w:hAnsiTheme="minorHAnsi"/>
          <w:i/>
          <w:sz w:val="22"/>
          <w:szCs w:val="22"/>
        </w:rPr>
        <w:t xml:space="preserve"> (</w:t>
      </w:r>
      <w:r w:rsidRPr="00920620">
        <w:rPr>
          <w:rFonts w:asciiTheme="minorHAnsi" w:hAnsiTheme="minorHAnsi"/>
          <w:i/>
          <w:noProof/>
          <w:sz w:val="22"/>
          <w:szCs w:val="22"/>
        </w:rPr>
        <w:t>i.e.</w:t>
      </w:r>
      <w:r w:rsidR="00920620">
        <w:rPr>
          <w:rFonts w:asciiTheme="minorHAnsi" w:hAnsiTheme="minorHAnsi"/>
          <w:i/>
          <w:noProof/>
          <w:sz w:val="22"/>
          <w:szCs w:val="22"/>
        </w:rPr>
        <w:t>,</w:t>
      </w:r>
      <w:r w:rsidRPr="006A58B6">
        <w:rPr>
          <w:rFonts w:asciiTheme="minorHAnsi" w:hAnsiTheme="minorHAnsi"/>
          <w:i/>
          <w:sz w:val="22"/>
          <w:szCs w:val="22"/>
        </w:rPr>
        <w:t xml:space="preserve"> the student achieves a 70% or greater on the retake exam), then a final grade will be calculated using exam scores.</w:t>
      </w:r>
    </w:p>
    <w:p w14:paraId="2BF10E75" w14:textId="77777777" w:rsidR="006A58B6" w:rsidRDefault="006A58B6" w:rsidP="006A58B6">
      <w:pPr>
        <w:rPr>
          <w:rFonts w:asciiTheme="minorHAnsi" w:hAnsiTheme="minorHAnsi"/>
          <w:b/>
          <w:sz w:val="22"/>
          <w:szCs w:val="22"/>
        </w:rPr>
      </w:pPr>
    </w:p>
    <w:p w14:paraId="05352759" w14:textId="77B1CA7F" w:rsidR="00907DA7" w:rsidRPr="00907DA7" w:rsidRDefault="00907DA7" w:rsidP="00907DA7">
      <w:pPr>
        <w:pStyle w:val="BodyText"/>
        <w:spacing w:before="120"/>
        <w:ind w:left="720" w:right="14"/>
        <w:rPr>
          <w:rFonts w:asciiTheme="minorHAnsi" w:hAnsiTheme="minorHAnsi" w:cs="Arial"/>
          <w:b/>
          <w:bCs/>
          <w:sz w:val="22"/>
          <w:szCs w:val="22"/>
        </w:rPr>
      </w:pPr>
      <w:r w:rsidRPr="00907DA7">
        <w:rPr>
          <w:rFonts w:asciiTheme="minorHAnsi" w:hAnsiTheme="minorHAnsi" w:cs="Arial"/>
          <w:b/>
          <w:bCs/>
          <w:sz w:val="22"/>
          <w:szCs w:val="22"/>
        </w:rPr>
        <w:t>No excuses policy:</w:t>
      </w:r>
      <w:r>
        <w:rPr>
          <w:rFonts w:asciiTheme="minorHAnsi" w:hAnsiTheme="minorHAnsi" w:cs="Arial"/>
          <w:b/>
          <w:bCs/>
          <w:sz w:val="22"/>
          <w:szCs w:val="22"/>
        </w:rPr>
        <w:br/>
      </w:r>
      <w:r w:rsidRPr="00907DA7">
        <w:rPr>
          <w:rFonts w:asciiTheme="minorHAnsi" w:hAnsiTheme="minorHAnsi" w:cs="Arial"/>
          <w:sz w:val="22"/>
          <w:szCs w:val="22"/>
        </w:rPr>
        <w:t xml:space="preserve">Students unable to take an examination at the scheduled time </w:t>
      </w:r>
      <w:r w:rsidRPr="00907DA7">
        <w:rPr>
          <w:rFonts w:asciiTheme="minorHAnsi" w:hAnsiTheme="minorHAnsi" w:cs="Arial"/>
          <w:sz w:val="22"/>
          <w:szCs w:val="22"/>
          <w:u w:val="single"/>
        </w:rPr>
        <w:t>must</w:t>
      </w:r>
      <w:r w:rsidRPr="00907DA7">
        <w:rPr>
          <w:rFonts w:asciiTheme="minorHAnsi" w:hAnsiTheme="minorHAnsi" w:cs="Arial"/>
          <w:sz w:val="22"/>
          <w:szCs w:val="22"/>
        </w:rPr>
        <w:t xml:space="preserve"> make every attempt to notify the course coordinator </w:t>
      </w:r>
      <w:r w:rsidRPr="00907DA7">
        <w:rPr>
          <w:rFonts w:asciiTheme="minorHAnsi" w:hAnsiTheme="minorHAnsi" w:cs="Arial"/>
          <w:b/>
          <w:bCs/>
          <w:sz w:val="22"/>
          <w:szCs w:val="22"/>
        </w:rPr>
        <w:t xml:space="preserve">before the examination period </w:t>
      </w:r>
      <w:r w:rsidRPr="00907DA7">
        <w:rPr>
          <w:rFonts w:asciiTheme="minorHAnsi" w:hAnsiTheme="minorHAnsi" w:cs="Arial"/>
          <w:sz w:val="22"/>
          <w:szCs w:val="22"/>
        </w:rPr>
        <w:t xml:space="preserve">(email or phone message will suffice in the case of incapacitating illness).  In all other situations, prior permission must be obtained from the course coordinator—and may require written documentation.  All students </w:t>
      </w:r>
      <w:r w:rsidRPr="00907DA7">
        <w:rPr>
          <w:rFonts w:asciiTheme="minorHAnsi" w:hAnsiTheme="minorHAnsi" w:cs="Arial"/>
          <w:sz w:val="22"/>
          <w:szCs w:val="22"/>
          <w:u w:val="single"/>
        </w:rPr>
        <w:t>are expected</w:t>
      </w:r>
      <w:r w:rsidRPr="00907DA7">
        <w:rPr>
          <w:rFonts w:asciiTheme="minorHAnsi" w:hAnsiTheme="minorHAnsi" w:cs="Arial"/>
          <w:sz w:val="22"/>
          <w:szCs w:val="22"/>
        </w:rPr>
        <w:t xml:space="preserve"> to take all regularly scheduled examinations. </w:t>
      </w:r>
      <w:r w:rsidRPr="00907DA7">
        <w:rPr>
          <w:rFonts w:asciiTheme="minorHAnsi" w:hAnsiTheme="minorHAnsi" w:cs="Arial"/>
          <w:b/>
          <w:bCs/>
          <w:sz w:val="22"/>
          <w:szCs w:val="22"/>
        </w:rPr>
        <w:t> </w:t>
      </w:r>
      <w:r w:rsidRPr="00920620">
        <w:rPr>
          <w:rFonts w:asciiTheme="minorHAnsi" w:hAnsiTheme="minorHAnsi" w:cs="Arial"/>
          <w:noProof/>
          <w:sz w:val="22"/>
          <w:szCs w:val="22"/>
        </w:rPr>
        <w:t>Make up</w:t>
      </w:r>
      <w:r w:rsidRPr="00907DA7">
        <w:rPr>
          <w:rFonts w:asciiTheme="minorHAnsi" w:hAnsiTheme="minorHAnsi" w:cs="Arial"/>
          <w:sz w:val="22"/>
          <w:szCs w:val="22"/>
        </w:rPr>
        <w:t xml:space="preserve"> examinations will not be offered during the term.</w:t>
      </w:r>
    </w:p>
    <w:p w14:paraId="633337BA" w14:textId="77777777" w:rsidR="00907DA7" w:rsidRDefault="00907DA7" w:rsidP="00907DA7">
      <w:pPr>
        <w:ind w:left="727" w:right="14"/>
        <w:rPr>
          <w:rFonts w:ascii="Arial" w:hAnsi="Arial" w:cs="Arial"/>
        </w:rPr>
      </w:pPr>
    </w:p>
    <w:p w14:paraId="3EEDD5D4" w14:textId="77777777" w:rsidR="00907DA7" w:rsidRPr="00907DA7" w:rsidRDefault="00907DA7" w:rsidP="00907DA7">
      <w:pPr>
        <w:ind w:left="727" w:right="14"/>
        <w:rPr>
          <w:rFonts w:asciiTheme="minorHAnsi" w:hAnsiTheme="minorHAnsi"/>
          <w:sz w:val="22"/>
          <w:szCs w:val="22"/>
        </w:rPr>
      </w:pPr>
      <w:r w:rsidRPr="00907DA7">
        <w:rPr>
          <w:rFonts w:asciiTheme="minorHAnsi" w:hAnsiTheme="minorHAnsi"/>
          <w:b/>
          <w:sz w:val="22"/>
          <w:szCs w:val="22"/>
        </w:rPr>
        <w:t>Time limit on exam re-grading</w:t>
      </w:r>
      <w:r w:rsidRPr="00907DA7">
        <w:rPr>
          <w:rFonts w:asciiTheme="minorHAnsi" w:hAnsiTheme="minorHAnsi"/>
          <w:sz w:val="22"/>
          <w:szCs w:val="22"/>
        </w:rPr>
        <w:t xml:space="preserve">: Requests for exam re-grading or corrections must </w:t>
      </w:r>
      <w:r w:rsidRPr="00920620">
        <w:rPr>
          <w:rFonts w:asciiTheme="minorHAnsi" w:hAnsiTheme="minorHAnsi"/>
          <w:noProof/>
          <w:sz w:val="22"/>
          <w:szCs w:val="22"/>
        </w:rPr>
        <w:t>be made</w:t>
      </w:r>
      <w:r w:rsidRPr="00907DA7">
        <w:rPr>
          <w:rFonts w:asciiTheme="minorHAnsi" w:hAnsiTheme="minorHAnsi"/>
          <w:sz w:val="22"/>
          <w:szCs w:val="22"/>
        </w:rPr>
        <w:t xml:space="preserve"> in writing within </w:t>
      </w:r>
      <w:r w:rsidRPr="00907DA7">
        <w:rPr>
          <w:rFonts w:asciiTheme="minorHAnsi" w:hAnsiTheme="minorHAnsi"/>
          <w:b/>
          <w:sz w:val="22"/>
          <w:szCs w:val="22"/>
        </w:rPr>
        <w:t>one week</w:t>
      </w:r>
      <w:r w:rsidRPr="00907DA7">
        <w:rPr>
          <w:rFonts w:asciiTheme="minorHAnsi" w:hAnsiTheme="minorHAnsi"/>
          <w:sz w:val="22"/>
          <w:szCs w:val="22"/>
        </w:rPr>
        <w:t xml:space="preserve"> of the exam’s return.  A full exam review will follow each request.</w:t>
      </w:r>
    </w:p>
    <w:p w14:paraId="523EC601" w14:textId="77777777" w:rsidR="00907DA7" w:rsidRDefault="00907DA7" w:rsidP="006A58B6">
      <w:pPr>
        <w:rPr>
          <w:rFonts w:asciiTheme="minorHAnsi" w:hAnsiTheme="minorHAnsi"/>
          <w:b/>
          <w:sz w:val="22"/>
          <w:szCs w:val="22"/>
        </w:rPr>
      </w:pPr>
    </w:p>
    <w:p w14:paraId="5CC04DE3" w14:textId="77777777" w:rsidR="006A58B6" w:rsidRDefault="006A58B6" w:rsidP="000F1786">
      <w:pPr>
        <w:pBdr>
          <w:bottom w:val="single" w:sz="4" w:space="1" w:color="auto"/>
        </w:pBdr>
        <w:rPr>
          <w:rFonts w:asciiTheme="minorHAnsi" w:hAnsiTheme="minorHAnsi"/>
          <w:b/>
          <w:sz w:val="22"/>
          <w:szCs w:val="22"/>
        </w:rPr>
      </w:pPr>
    </w:p>
    <w:p w14:paraId="05247D04" w14:textId="77777777" w:rsidR="000F1786" w:rsidRPr="0077249C" w:rsidRDefault="000F1786" w:rsidP="000F1786">
      <w:pPr>
        <w:pBdr>
          <w:bottom w:val="single" w:sz="4" w:space="1" w:color="auto"/>
        </w:pBdr>
        <w:rPr>
          <w:rFonts w:asciiTheme="minorHAnsi" w:hAnsiTheme="minorHAnsi"/>
          <w:b/>
          <w:sz w:val="22"/>
          <w:szCs w:val="22"/>
        </w:rPr>
      </w:pPr>
      <w:r w:rsidRPr="0077249C">
        <w:rPr>
          <w:rFonts w:asciiTheme="minorHAnsi" w:hAnsiTheme="minorHAnsi"/>
          <w:b/>
          <w:sz w:val="22"/>
          <w:szCs w:val="22"/>
        </w:rPr>
        <w:t>Learning Resources:</w:t>
      </w:r>
    </w:p>
    <w:p w14:paraId="63DCA3F2" w14:textId="77777777" w:rsidR="000F1786" w:rsidRPr="0077249C" w:rsidRDefault="000F1786" w:rsidP="000F1786">
      <w:pPr>
        <w:rPr>
          <w:rFonts w:asciiTheme="minorHAnsi" w:hAnsiTheme="minorHAnsi"/>
          <w:sz w:val="22"/>
          <w:szCs w:val="22"/>
        </w:rPr>
      </w:pPr>
    </w:p>
    <w:p w14:paraId="228A5C2C" w14:textId="77777777" w:rsidR="000F1786" w:rsidRPr="0077249C" w:rsidRDefault="000F1786" w:rsidP="000F1786">
      <w:pPr>
        <w:ind w:left="727"/>
        <w:rPr>
          <w:rFonts w:asciiTheme="minorHAnsi" w:hAnsiTheme="minorHAnsi"/>
          <w:b/>
          <w:bCs/>
          <w:sz w:val="22"/>
          <w:szCs w:val="22"/>
        </w:rPr>
      </w:pPr>
      <w:r w:rsidRPr="0077249C">
        <w:rPr>
          <w:rFonts w:asciiTheme="minorHAnsi" w:hAnsiTheme="minorHAnsi"/>
          <w:b/>
          <w:bCs/>
          <w:sz w:val="22"/>
          <w:szCs w:val="22"/>
        </w:rPr>
        <w:t>Required Texts/Materials:</w:t>
      </w:r>
    </w:p>
    <w:p w14:paraId="04F91974" w14:textId="66A0214F" w:rsidR="00F53B4B" w:rsidRDefault="000F1786" w:rsidP="000F1786">
      <w:pPr>
        <w:spacing w:after="120"/>
        <w:ind w:left="720" w:right="370"/>
        <w:rPr>
          <w:rFonts w:asciiTheme="minorHAnsi" w:hAnsiTheme="minorHAnsi"/>
          <w:i/>
          <w:sz w:val="22"/>
          <w:szCs w:val="22"/>
        </w:rPr>
      </w:pPr>
      <w:r w:rsidRPr="0077249C">
        <w:rPr>
          <w:rFonts w:asciiTheme="minorHAnsi" w:hAnsiTheme="minorHAnsi"/>
          <w:i/>
          <w:sz w:val="22"/>
          <w:szCs w:val="22"/>
        </w:rPr>
        <w:t xml:space="preserve">Recommend </w:t>
      </w:r>
      <w:r>
        <w:rPr>
          <w:rFonts w:asciiTheme="minorHAnsi" w:hAnsiTheme="minorHAnsi"/>
          <w:i/>
          <w:sz w:val="22"/>
          <w:szCs w:val="22"/>
        </w:rPr>
        <w:t xml:space="preserve">including </w:t>
      </w:r>
      <w:r w:rsidRPr="0077249C">
        <w:rPr>
          <w:rFonts w:asciiTheme="minorHAnsi" w:hAnsiTheme="minorHAnsi"/>
          <w:i/>
          <w:sz w:val="22"/>
          <w:szCs w:val="22"/>
        </w:rPr>
        <w:t xml:space="preserve">edition and </w:t>
      </w:r>
      <w:r w:rsidRPr="00920620">
        <w:rPr>
          <w:rFonts w:asciiTheme="minorHAnsi" w:hAnsiTheme="minorHAnsi"/>
          <w:i/>
          <w:noProof/>
          <w:sz w:val="22"/>
          <w:szCs w:val="22"/>
        </w:rPr>
        <w:t>ISBN number</w:t>
      </w:r>
      <w:r w:rsidRPr="0077249C">
        <w:rPr>
          <w:rFonts w:asciiTheme="minorHAnsi" w:hAnsiTheme="minorHAnsi"/>
          <w:i/>
          <w:sz w:val="22"/>
          <w:szCs w:val="22"/>
        </w:rPr>
        <w:t xml:space="preserve"> to comply with US Department of Education Higher Education Opportunities Act (Textbook Information Provision).  </w:t>
      </w:r>
      <w:r w:rsidR="00F53B4B">
        <w:rPr>
          <w:rFonts w:asciiTheme="minorHAnsi" w:hAnsiTheme="minorHAnsi"/>
          <w:i/>
          <w:sz w:val="22"/>
          <w:szCs w:val="22"/>
        </w:rPr>
        <w:t>Additionally, O</w:t>
      </w:r>
      <w:r w:rsidR="00F53B4B" w:rsidRPr="00F53B4B">
        <w:rPr>
          <w:rFonts w:asciiTheme="minorHAnsi" w:hAnsiTheme="minorHAnsi"/>
          <w:i/>
          <w:sz w:val="22"/>
          <w:szCs w:val="22"/>
        </w:rPr>
        <w:t>regon Legislature has enacted two state laws to address high course materials costs, HB 2871 and HB 2729. These laws require that students at public universities are able to identify courses that use low- or no-cost materials when they register for classes.</w:t>
      </w:r>
    </w:p>
    <w:p w14:paraId="72A9FA44" w14:textId="77777777" w:rsidR="00F53B4B" w:rsidRDefault="00F53B4B" w:rsidP="00F53B4B">
      <w:pPr>
        <w:spacing w:after="120"/>
        <w:ind w:left="720" w:right="370"/>
        <w:rPr>
          <w:rFonts w:asciiTheme="minorHAnsi" w:hAnsiTheme="minorHAnsi"/>
          <w:i/>
          <w:sz w:val="22"/>
          <w:szCs w:val="22"/>
        </w:rPr>
      </w:pPr>
      <w:r w:rsidRPr="00F53B4B">
        <w:rPr>
          <w:rFonts w:asciiTheme="minorHAnsi" w:hAnsiTheme="minorHAnsi"/>
          <w:i/>
          <w:sz w:val="22"/>
          <w:szCs w:val="22"/>
        </w:rPr>
        <w:t>For each course, faculty members or department schedulers should provide the bookstore—at least 30 days in advance of the start of the term—with the following information:</w:t>
      </w:r>
    </w:p>
    <w:p w14:paraId="0DFF94D2" w14:textId="77777777" w:rsidR="00F53B4B" w:rsidRDefault="00F53B4B" w:rsidP="00F53B4B">
      <w:pPr>
        <w:pStyle w:val="ListParagraph"/>
        <w:numPr>
          <w:ilvl w:val="0"/>
          <w:numId w:val="19"/>
        </w:numPr>
        <w:spacing w:after="120"/>
        <w:ind w:right="370"/>
        <w:rPr>
          <w:rFonts w:asciiTheme="minorHAnsi" w:hAnsiTheme="minorHAnsi"/>
          <w:i/>
          <w:sz w:val="22"/>
          <w:szCs w:val="22"/>
        </w:rPr>
      </w:pPr>
      <w:r w:rsidRPr="00F53B4B">
        <w:rPr>
          <w:rFonts w:asciiTheme="minorHAnsi" w:hAnsiTheme="minorHAnsi"/>
          <w:i/>
          <w:sz w:val="22"/>
          <w:szCs w:val="22"/>
        </w:rPr>
        <w:t>Texts and materials students must purchase through the bookstore or other sellers (usual text ordering process, using the SKU for your course textbook)</w:t>
      </w:r>
    </w:p>
    <w:p w14:paraId="5339DF76" w14:textId="77777777" w:rsidR="00F53B4B" w:rsidRDefault="00F53B4B" w:rsidP="00F53B4B">
      <w:pPr>
        <w:pStyle w:val="ListParagraph"/>
        <w:numPr>
          <w:ilvl w:val="0"/>
          <w:numId w:val="19"/>
        </w:numPr>
        <w:spacing w:after="120"/>
        <w:ind w:right="370"/>
        <w:rPr>
          <w:rFonts w:asciiTheme="minorHAnsi" w:hAnsiTheme="minorHAnsi"/>
          <w:i/>
          <w:sz w:val="22"/>
          <w:szCs w:val="22"/>
        </w:rPr>
      </w:pPr>
      <w:r w:rsidRPr="00F53B4B">
        <w:rPr>
          <w:rFonts w:asciiTheme="minorHAnsi" w:hAnsiTheme="minorHAnsi"/>
          <w:i/>
          <w:sz w:val="22"/>
          <w:szCs w:val="22"/>
        </w:rPr>
        <w:t>Texts and materials students that students may obtain at no-cost and available through the bookstore (SKU 19734545)</w:t>
      </w:r>
    </w:p>
    <w:p w14:paraId="57FE8129" w14:textId="77777777" w:rsidR="00F53B4B" w:rsidRDefault="00F53B4B" w:rsidP="00F53B4B">
      <w:pPr>
        <w:pStyle w:val="ListParagraph"/>
        <w:numPr>
          <w:ilvl w:val="0"/>
          <w:numId w:val="19"/>
        </w:numPr>
        <w:spacing w:after="120"/>
        <w:ind w:right="370"/>
        <w:rPr>
          <w:rFonts w:asciiTheme="minorHAnsi" w:hAnsiTheme="minorHAnsi"/>
          <w:i/>
          <w:sz w:val="22"/>
          <w:szCs w:val="22"/>
        </w:rPr>
      </w:pPr>
      <w:r w:rsidRPr="00F53B4B">
        <w:rPr>
          <w:rFonts w:asciiTheme="minorHAnsi" w:hAnsiTheme="minorHAnsi"/>
          <w:i/>
          <w:sz w:val="22"/>
          <w:szCs w:val="22"/>
        </w:rPr>
        <w:t xml:space="preserve">Texts and materials that are </w:t>
      </w:r>
      <w:proofErr w:type="gramStart"/>
      <w:r w:rsidRPr="00F53B4B">
        <w:rPr>
          <w:rFonts w:asciiTheme="minorHAnsi" w:hAnsiTheme="minorHAnsi"/>
          <w:i/>
          <w:sz w:val="22"/>
          <w:szCs w:val="22"/>
        </w:rPr>
        <w:t>no-cost</w:t>
      </w:r>
      <w:proofErr w:type="gramEnd"/>
      <w:r w:rsidRPr="00F53B4B">
        <w:rPr>
          <w:rFonts w:asciiTheme="minorHAnsi" w:hAnsiTheme="minorHAnsi"/>
          <w:i/>
          <w:sz w:val="22"/>
          <w:szCs w:val="22"/>
        </w:rPr>
        <w:t xml:space="preserve"> and available in Canvas or from the instructor (SKU 19707174)</w:t>
      </w:r>
    </w:p>
    <w:p w14:paraId="26B43C0F" w14:textId="0CEC156C" w:rsidR="00F53B4B" w:rsidRPr="00F53B4B" w:rsidRDefault="00F53B4B" w:rsidP="00F53B4B">
      <w:pPr>
        <w:pStyle w:val="ListParagraph"/>
        <w:numPr>
          <w:ilvl w:val="0"/>
          <w:numId w:val="19"/>
        </w:numPr>
        <w:spacing w:after="120"/>
        <w:ind w:right="370"/>
        <w:rPr>
          <w:rFonts w:asciiTheme="minorHAnsi" w:hAnsiTheme="minorHAnsi"/>
          <w:i/>
          <w:sz w:val="22"/>
          <w:szCs w:val="22"/>
        </w:rPr>
      </w:pPr>
      <w:r w:rsidRPr="00F53B4B">
        <w:rPr>
          <w:rFonts w:asciiTheme="minorHAnsi" w:hAnsiTheme="minorHAnsi"/>
          <w:i/>
          <w:sz w:val="22"/>
          <w:szCs w:val="22"/>
        </w:rPr>
        <w:t>Courses for which no course materials are required (SKU 10596043)</w:t>
      </w:r>
    </w:p>
    <w:p w14:paraId="4E5D406B" w14:textId="435EE85F" w:rsidR="00F53B4B" w:rsidRDefault="00F53B4B" w:rsidP="000F1786">
      <w:pPr>
        <w:spacing w:after="120"/>
        <w:ind w:left="720" w:right="370"/>
        <w:rPr>
          <w:rFonts w:asciiTheme="minorHAnsi" w:hAnsiTheme="minorHAnsi"/>
          <w:i/>
          <w:sz w:val="22"/>
          <w:szCs w:val="22"/>
        </w:rPr>
      </w:pPr>
    </w:p>
    <w:p w14:paraId="3B3D8896" w14:textId="77777777" w:rsidR="000F1786" w:rsidRPr="0077249C" w:rsidRDefault="000F1786" w:rsidP="000F1786">
      <w:pPr>
        <w:ind w:left="720"/>
        <w:rPr>
          <w:rFonts w:asciiTheme="minorHAnsi" w:hAnsiTheme="minorHAnsi"/>
          <w:sz w:val="22"/>
          <w:szCs w:val="22"/>
        </w:rPr>
      </w:pPr>
      <w:r w:rsidRPr="0077249C">
        <w:rPr>
          <w:rFonts w:asciiTheme="minorHAnsi" w:hAnsiTheme="minorHAnsi"/>
          <w:sz w:val="22"/>
          <w:szCs w:val="22"/>
        </w:rPr>
        <w:lastRenderedPageBreak/>
        <w:t xml:space="preserve">Additional required readings may </w:t>
      </w:r>
      <w:r w:rsidRPr="00920620">
        <w:rPr>
          <w:rFonts w:asciiTheme="minorHAnsi" w:hAnsiTheme="minorHAnsi"/>
          <w:noProof/>
          <w:sz w:val="22"/>
          <w:szCs w:val="22"/>
        </w:rPr>
        <w:t>be identified</w:t>
      </w:r>
      <w:r w:rsidRPr="0077249C">
        <w:rPr>
          <w:rFonts w:asciiTheme="minorHAnsi" w:hAnsiTheme="minorHAnsi"/>
          <w:sz w:val="22"/>
          <w:szCs w:val="22"/>
        </w:rPr>
        <w:t xml:space="preserve"> during the course by instructors. </w:t>
      </w:r>
    </w:p>
    <w:p w14:paraId="42ADAF72" w14:textId="77777777" w:rsidR="000F1786" w:rsidRPr="0077249C" w:rsidRDefault="000F1786" w:rsidP="000F1786">
      <w:pPr>
        <w:pStyle w:val="BodyTextIndent2"/>
        <w:spacing w:after="0" w:line="240" w:lineRule="auto"/>
        <w:ind w:left="720"/>
        <w:rPr>
          <w:rFonts w:asciiTheme="minorHAnsi" w:hAnsiTheme="minorHAnsi"/>
          <w:sz w:val="22"/>
          <w:szCs w:val="22"/>
          <w:u w:val="single"/>
        </w:rPr>
      </w:pPr>
    </w:p>
    <w:p w14:paraId="1C3070CC" w14:textId="77777777" w:rsidR="000F1786" w:rsidRPr="0077249C" w:rsidRDefault="000F1786" w:rsidP="000F1786">
      <w:pPr>
        <w:autoSpaceDE w:val="0"/>
        <w:ind w:left="720"/>
        <w:rPr>
          <w:rFonts w:asciiTheme="minorHAnsi" w:hAnsiTheme="minorHAnsi"/>
          <w:b/>
          <w:sz w:val="22"/>
          <w:szCs w:val="22"/>
        </w:rPr>
      </w:pPr>
      <w:r w:rsidRPr="0077249C">
        <w:rPr>
          <w:rFonts w:asciiTheme="minorHAnsi" w:hAnsiTheme="minorHAnsi"/>
          <w:b/>
          <w:sz w:val="22"/>
          <w:szCs w:val="22"/>
        </w:rPr>
        <w:t>Electronic Communication and Learning Management/Tracking Systems:</w:t>
      </w:r>
    </w:p>
    <w:p w14:paraId="0964076C" w14:textId="4CC40CD2" w:rsidR="000F1786" w:rsidRPr="0077249C" w:rsidRDefault="000F1786" w:rsidP="000F1786">
      <w:pPr>
        <w:autoSpaceDE w:val="0"/>
        <w:ind w:left="720"/>
        <w:rPr>
          <w:rFonts w:asciiTheme="minorHAnsi" w:hAnsiTheme="minorHAnsi"/>
          <w:i/>
          <w:sz w:val="22"/>
          <w:szCs w:val="22"/>
        </w:rPr>
      </w:pPr>
      <w:r w:rsidRPr="0077249C">
        <w:rPr>
          <w:rFonts w:asciiTheme="minorHAnsi" w:hAnsiTheme="minorHAnsi"/>
          <w:i/>
          <w:sz w:val="22"/>
          <w:szCs w:val="22"/>
        </w:rPr>
        <w:t>Insert informa</w:t>
      </w:r>
      <w:r w:rsidR="00DB5D90">
        <w:rPr>
          <w:rFonts w:asciiTheme="minorHAnsi" w:hAnsiTheme="minorHAnsi"/>
          <w:i/>
          <w:sz w:val="22"/>
          <w:szCs w:val="22"/>
        </w:rPr>
        <w:t xml:space="preserve">tion about accessing </w:t>
      </w:r>
      <w:r w:rsidRPr="0077249C">
        <w:rPr>
          <w:rFonts w:asciiTheme="minorHAnsi" w:hAnsiTheme="minorHAnsi"/>
          <w:i/>
          <w:sz w:val="22"/>
          <w:szCs w:val="22"/>
        </w:rPr>
        <w:t xml:space="preserve">Canvas if you use those. If you use e*value, include that info here as well. </w:t>
      </w:r>
      <w:r w:rsidRPr="0077249C">
        <w:rPr>
          <w:rFonts w:asciiTheme="minorHAnsi" w:hAnsiTheme="minorHAnsi"/>
          <w:i/>
          <w:sz w:val="22"/>
          <w:szCs w:val="22"/>
        </w:rPr>
        <w:br/>
      </w:r>
    </w:p>
    <w:p w14:paraId="5D7D6E62" w14:textId="2E63D770" w:rsidR="000F1786" w:rsidRPr="0077249C" w:rsidRDefault="000F1786" w:rsidP="000F1786">
      <w:pPr>
        <w:autoSpaceDE w:val="0"/>
        <w:ind w:left="720"/>
        <w:rPr>
          <w:rFonts w:asciiTheme="minorHAnsi" w:hAnsiTheme="minorHAnsi"/>
          <w:i/>
          <w:sz w:val="22"/>
          <w:szCs w:val="22"/>
        </w:rPr>
      </w:pPr>
      <w:r w:rsidRPr="0077249C">
        <w:rPr>
          <w:rFonts w:asciiTheme="minorHAnsi" w:hAnsiTheme="minorHAnsi"/>
          <w:sz w:val="22"/>
          <w:szCs w:val="22"/>
        </w:rPr>
        <w:t xml:space="preserve">Students are required to maintain an active email account that is either </w:t>
      </w:r>
      <w:r>
        <w:rPr>
          <w:rFonts w:asciiTheme="minorHAnsi" w:hAnsiTheme="minorHAnsi"/>
          <w:sz w:val="22"/>
          <w:szCs w:val="22"/>
        </w:rPr>
        <w:t>your</w:t>
      </w:r>
      <w:r w:rsidRPr="0077249C">
        <w:rPr>
          <w:rFonts w:asciiTheme="minorHAnsi" w:hAnsiTheme="minorHAnsi"/>
          <w:sz w:val="22"/>
          <w:szCs w:val="22"/>
        </w:rPr>
        <w:t xml:space="preserve"> ONID account or linked to </w:t>
      </w:r>
      <w:r>
        <w:rPr>
          <w:rFonts w:asciiTheme="minorHAnsi" w:hAnsiTheme="minorHAnsi"/>
          <w:sz w:val="22"/>
          <w:szCs w:val="22"/>
        </w:rPr>
        <w:t>your</w:t>
      </w:r>
      <w:r w:rsidRPr="0077249C">
        <w:rPr>
          <w:rFonts w:asciiTheme="minorHAnsi" w:hAnsiTheme="minorHAnsi"/>
          <w:sz w:val="22"/>
          <w:szCs w:val="22"/>
        </w:rPr>
        <w:t xml:space="preserve"> ONID account.  If your ONID email </w:t>
      </w:r>
      <w:r w:rsidRPr="00920620">
        <w:rPr>
          <w:rFonts w:asciiTheme="minorHAnsi" w:hAnsiTheme="minorHAnsi"/>
          <w:noProof/>
          <w:sz w:val="22"/>
          <w:szCs w:val="22"/>
        </w:rPr>
        <w:t>is forwarded</w:t>
      </w:r>
      <w:r w:rsidRPr="0077249C">
        <w:rPr>
          <w:rFonts w:asciiTheme="minorHAnsi" w:hAnsiTheme="minorHAnsi"/>
          <w:sz w:val="22"/>
          <w:szCs w:val="22"/>
        </w:rPr>
        <w:t xml:space="preserve"> to a second address, please assure that the second address is active and capable of receiving </w:t>
      </w:r>
      <w:r w:rsidRPr="00920620">
        <w:rPr>
          <w:rFonts w:asciiTheme="minorHAnsi" w:hAnsiTheme="minorHAnsi"/>
          <w:noProof/>
          <w:sz w:val="22"/>
          <w:szCs w:val="22"/>
        </w:rPr>
        <w:t>email</w:t>
      </w:r>
      <w:r w:rsidRPr="0077249C">
        <w:rPr>
          <w:rFonts w:asciiTheme="minorHAnsi" w:hAnsiTheme="minorHAnsi"/>
          <w:sz w:val="22"/>
          <w:szCs w:val="22"/>
        </w:rPr>
        <w:t xml:space="preserve"> (</w:t>
      </w:r>
      <w:r w:rsidRPr="00920620">
        <w:rPr>
          <w:rFonts w:asciiTheme="minorHAnsi" w:hAnsiTheme="minorHAnsi"/>
          <w:noProof/>
          <w:sz w:val="22"/>
          <w:szCs w:val="22"/>
        </w:rPr>
        <w:t>e.g.</w:t>
      </w:r>
      <w:r w:rsidR="00920620">
        <w:rPr>
          <w:rFonts w:asciiTheme="minorHAnsi" w:hAnsiTheme="minorHAnsi"/>
          <w:noProof/>
          <w:sz w:val="22"/>
          <w:szCs w:val="22"/>
        </w:rPr>
        <w:t>,</w:t>
      </w:r>
      <w:r w:rsidRPr="0077249C">
        <w:rPr>
          <w:rFonts w:asciiTheme="minorHAnsi" w:hAnsiTheme="minorHAnsi"/>
          <w:sz w:val="22"/>
          <w:szCs w:val="22"/>
        </w:rPr>
        <w:t xml:space="preserve"> it has not exceeded its maximum storage capacity).  Students are responsible for all email communication delivered to student ONID email accounts through the course website. </w:t>
      </w:r>
    </w:p>
    <w:p w14:paraId="16D63CA7" w14:textId="4E315D82" w:rsidR="00FF58B4" w:rsidRDefault="00FF58B4" w:rsidP="00FF58B4"/>
    <w:p w14:paraId="418E58E1" w14:textId="3A3AEB5D" w:rsidR="00A46D7B" w:rsidRPr="00A46D7B" w:rsidRDefault="00A46D7B" w:rsidP="00876CB9">
      <w:pPr>
        <w:rPr>
          <w:rFonts w:asciiTheme="minorHAnsi" w:hAnsiTheme="minorHAnsi"/>
          <w:sz w:val="22"/>
          <w:szCs w:val="22"/>
        </w:rPr>
      </w:pPr>
    </w:p>
    <w:p w14:paraId="74B8D455" w14:textId="77777777" w:rsidR="00D840D3" w:rsidRDefault="00D840D3" w:rsidP="000F1786">
      <w:pPr>
        <w:autoSpaceDE w:val="0"/>
        <w:rPr>
          <w:rFonts w:asciiTheme="minorHAnsi" w:hAnsiTheme="minorHAnsi"/>
          <w:sz w:val="22"/>
          <w:szCs w:val="22"/>
        </w:rPr>
      </w:pPr>
    </w:p>
    <w:p w14:paraId="126BF3C7" w14:textId="75D25145" w:rsidR="005C217A" w:rsidRPr="0077249C" w:rsidRDefault="005C217A" w:rsidP="005C217A">
      <w:pPr>
        <w:pBdr>
          <w:bottom w:val="single" w:sz="4" w:space="1" w:color="auto"/>
        </w:pBdr>
        <w:rPr>
          <w:rFonts w:asciiTheme="minorHAnsi" w:hAnsiTheme="minorHAnsi"/>
          <w:b/>
          <w:sz w:val="22"/>
          <w:szCs w:val="22"/>
        </w:rPr>
      </w:pPr>
      <w:r w:rsidRPr="0077249C">
        <w:rPr>
          <w:rFonts w:asciiTheme="minorHAnsi" w:hAnsiTheme="minorHAnsi"/>
          <w:b/>
          <w:sz w:val="22"/>
          <w:szCs w:val="22"/>
        </w:rPr>
        <w:t>Attendance Requirements</w:t>
      </w:r>
      <w:r w:rsidR="00797804" w:rsidRPr="0077249C">
        <w:rPr>
          <w:rFonts w:asciiTheme="minorHAnsi" w:hAnsiTheme="minorHAnsi"/>
          <w:b/>
          <w:sz w:val="22"/>
          <w:szCs w:val="22"/>
        </w:rPr>
        <w:t>:</w:t>
      </w:r>
    </w:p>
    <w:p w14:paraId="4975C194" w14:textId="77777777" w:rsidR="00E824DB" w:rsidRPr="0077249C" w:rsidRDefault="00E824DB" w:rsidP="00E824DB">
      <w:pPr>
        <w:rPr>
          <w:rFonts w:asciiTheme="minorHAnsi" w:hAnsiTheme="minorHAnsi"/>
          <w:sz w:val="22"/>
          <w:szCs w:val="22"/>
        </w:rPr>
      </w:pPr>
    </w:p>
    <w:p w14:paraId="08D5D074" w14:textId="7949F75C" w:rsidR="005C217A" w:rsidRDefault="005C217A" w:rsidP="005C217A">
      <w:pPr>
        <w:jc w:val="center"/>
        <w:rPr>
          <w:rFonts w:asciiTheme="minorHAnsi" w:hAnsiTheme="minorHAnsi"/>
          <w:i/>
          <w:sz w:val="22"/>
          <w:szCs w:val="22"/>
        </w:rPr>
      </w:pPr>
      <w:r w:rsidRPr="0077249C">
        <w:rPr>
          <w:rFonts w:asciiTheme="minorHAnsi" w:hAnsiTheme="minorHAnsi"/>
          <w:i/>
          <w:sz w:val="22"/>
          <w:szCs w:val="22"/>
        </w:rPr>
        <w:t>Indicate if students are required to attend course sessions or what the process is for informing faculty of non-attendance.</w:t>
      </w:r>
    </w:p>
    <w:p w14:paraId="2EDE2F28" w14:textId="77777777" w:rsidR="000F1786" w:rsidRPr="0077249C" w:rsidRDefault="000F1786" w:rsidP="005C217A">
      <w:pPr>
        <w:jc w:val="center"/>
        <w:rPr>
          <w:rFonts w:asciiTheme="minorHAnsi" w:hAnsiTheme="minorHAnsi"/>
          <w:i/>
          <w:sz w:val="22"/>
          <w:szCs w:val="22"/>
        </w:rPr>
      </w:pPr>
    </w:p>
    <w:p w14:paraId="05778C4D" w14:textId="73FD2C4A" w:rsidR="000F1786" w:rsidRPr="0077249C" w:rsidRDefault="000F1786" w:rsidP="000F1786">
      <w:pPr>
        <w:pBdr>
          <w:bottom w:val="single" w:sz="4" w:space="1" w:color="auto"/>
        </w:pBdr>
        <w:rPr>
          <w:rFonts w:asciiTheme="minorHAnsi" w:hAnsiTheme="minorHAnsi"/>
          <w:b/>
          <w:sz w:val="22"/>
          <w:szCs w:val="22"/>
        </w:rPr>
      </w:pPr>
      <w:r>
        <w:rPr>
          <w:rFonts w:asciiTheme="minorHAnsi" w:hAnsiTheme="minorHAnsi"/>
          <w:b/>
          <w:sz w:val="22"/>
          <w:szCs w:val="22"/>
        </w:rPr>
        <w:t>Late or Missing Assignments</w:t>
      </w:r>
      <w:r w:rsidR="00C248A6">
        <w:rPr>
          <w:rFonts w:asciiTheme="minorHAnsi" w:hAnsiTheme="minorHAnsi"/>
          <w:b/>
          <w:sz w:val="22"/>
          <w:szCs w:val="22"/>
        </w:rPr>
        <w:t>/Examinations</w:t>
      </w:r>
      <w:r w:rsidRPr="0077249C">
        <w:rPr>
          <w:rFonts w:asciiTheme="minorHAnsi" w:hAnsiTheme="minorHAnsi"/>
          <w:b/>
          <w:sz w:val="22"/>
          <w:szCs w:val="22"/>
        </w:rPr>
        <w:t>:</w:t>
      </w:r>
    </w:p>
    <w:p w14:paraId="564E1D92" w14:textId="77777777" w:rsidR="000F1786" w:rsidRPr="0077249C" w:rsidRDefault="000F1786" w:rsidP="000F1786">
      <w:pPr>
        <w:rPr>
          <w:rFonts w:asciiTheme="minorHAnsi" w:hAnsiTheme="minorHAnsi"/>
          <w:sz w:val="22"/>
          <w:szCs w:val="22"/>
        </w:rPr>
      </w:pPr>
    </w:p>
    <w:p w14:paraId="0A41FAE6" w14:textId="039D1808" w:rsidR="006A58B6" w:rsidRDefault="000F1786" w:rsidP="0073561B">
      <w:pPr>
        <w:jc w:val="center"/>
        <w:rPr>
          <w:rFonts w:asciiTheme="minorHAnsi" w:hAnsiTheme="minorHAnsi"/>
          <w:i/>
          <w:sz w:val="22"/>
          <w:szCs w:val="22"/>
        </w:rPr>
      </w:pPr>
      <w:r>
        <w:rPr>
          <w:rFonts w:asciiTheme="minorHAnsi" w:hAnsiTheme="minorHAnsi"/>
          <w:i/>
          <w:sz w:val="22"/>
          <w:szCs w:val="22"/>
        </w:rPr>
        <w:t>Indicate course policy about late or missing assignments.</w:t>
      </w:r>
      <w:r w:rsidR="009E3A4C">
        <w:rPr>
          <w:rFonts w:asciiTheme="minorHAnsi" w:hAnsiTheme="minorHAnsi"/>
          <w:i/>
          <w:sz w:val="22"/>
          <w:szCs w:val="22"/>
        </w:rPr>
        <w:t xml:space="preserve"> </w:t>
      </w:r>
      <w:r w:rsidR="0073561B">
        <w:rPr>
          <w:rFonts w:asciiTheme="minorHAnsi" w:hAnsiTheme="minorHAnsi"/>
          <w:i/>
          <w:sz w:val="22"/>
          <w:szCs w:val="22"/>
        </w:rPr>
        <w:t>Indicate course exam re-take policy</w:t>
      </w:r>
      <w:r w:rsidR="006A58B6">
        <w:rPr>
          <w:rFonts w:asciiTheme="minorHAnsi" w:hAnsiTheme="minorHAnsi"/>
          <w:i/>
          <w:sz w:val="22"/>
          <w:szCs w:val="22"/>
        </w:rPr>
        <w:t>.</w:t>
      </w:r>
    </w:p>
    <w:p w14:paraId="7C4090D6" w14:textId="42DB45A2" w:rsidR="0073561B" w:rsidRDefault="006A58B6" w:rsidP="0073561B">
      <w:pPr>
        <w:jc w:val="center"/>
        <w:rPr>
          <w:rFonts w:asciiTheme="minorHAnsi" w:hAnsiTheme="minorHAnsi"/>
          <w:i/>
          <w:sz w:val="22"/>
          <w:szCs w:val="22"/>
        </w:rPr>
      </w:pPr>
      <w:r>
        <w:rPr>
          <w:rFonts w:asciiTheme="minorHAnsi" w:hAnsiTheme="minorHAnsi"/>
          <w:i/>
          <w:sz w:val="22"/>
          <w:szCs w:val="22"/>
        </w:rPr>
        <w:t xml:space="preserve">See samples below. </w:t>
      </w:r>
      <w:r w:rsidR="0073561B">
        <w:rPr>
          <w:rFonts w:asciiTheme="minorHAnsi" w:hAnsiTheme="minorHAnsi"/>
          <w:i/>
          <w:sz w:val="22"/>
          <w:szCs w:val="22"/>
        </w:rPr>
        <w:t xml:space="preserve"> </w:t>
      </w:r>
    </w:p>
    <w:p w14:paraId="16768BBE" w14:textId="77777777" w:rsidR="00C248A6" w:rsidRDefault="00C248A6" w:rsidP="0073561B">
      <w:pPr>
        <w:rPr>
          <w:rFonts w:asciiTheme="minorHAnsi" w:hAnsiTheme="minorHAnsi"/>
          <w:i/>
          <w:sz w:val="22"/>
          <w:szCs w:val="22"/>
        </w:rPr>
      </w:pPr>
    </w:p>
    <w:p w14:paraId="345317B1" w14:textId="14842AE9" w:rsidR="00C248A6" w:rsidRPr="00262164" w:rsidRDefault="00C248A6" w:rsidP="00C248A6">
      <w:pPr>
        <w:rPr>
          <w:rFonts w:asciiTheme="minorHAnsi" w:hAnsiTheme="minorHAnsi"/>
          <w:i/>
          <w:sz w:val="22"/>
          <w:szCs w:val="22"/>
        </w:rPr>
      </w:pPr>
      <w:r w:rsidRPr="00262164">
        <w:rPr>
          <w:rFonts w:asciiTheme="minorHAnsi" w:hAnsiTheme="minorHAnsi"/>
          <w:i/>
          <w:sz w:val="22"/>
          <w:szCs w:val="22"/>
        </w:rPr>
        <w:t xml:space="preserve">Students will be required to complete all assignments and </w:t>
      </w:r>
      <w:r w:rsidR="00920620">
        <w:rPr>
          <w:rFonts w:asciiTheme="minorHAnsi" w:hAnsiTheme="minorHAnsi"/>
          <w:i/>
          <w:sz w:val="22"/>
          <w:szCs w:val="22"/>
        </w:rPr>
        <w:t>return them</w:t>
      </w:r>
      <w:r w:rsidRPr="00920620">
        <w:rPr>
          <w:rFonts w:asciiTheme="minorHAnsi" w:hAnsiTheme="minorHAnsi"/>
          <w:i/>
          <w:noProof/>
          <w:sz w:val="22"/>
          <w:szCs w:val="22"/>
        </w:rPr>
        <w:t xml:space="preserve"> to</w:t>
      </w:r>
      <w:r w:rsidRPr="00262164">
        <w:rPr>
          <w:rFonts w:asciiTheme="minorHAnsi" w:hAnsiTheme="minorHAnsi"/>
          <w:i/>
          <w:sz w:val="22"/>
          <w:szCs w:val="22"/>
        </w:rPr>
        <w:t xml:space="preserve"> the instructor by the day and time stated in the schedule. The required due date and time for all assignments </w:t>
      </w:r>
      <w:r w:rsidRPr="00920620">
        <w:rPr>
          <w:rFonts w:asciiTheme="minorHAnsi" w:hAnsiTheme="minorHAnsi"/>
          <w:i/>
          <w:noProof/>
          <w:sz w:val="22"/>
          <w:szCs w:val="22"/>
        </w:rPr>
        <w:t>are stated</w:t>
      </w:r>
      <w:r w:rsidRPr="00262164">
        <w:rPr>
          <w:rFonts w:asciiTheme="minorHAnsi" w:hAnsiTheme="minorHAnsi"/>
          <w:i/>
          <w:sz w:val="22"/>
          <w:szCs w:val="22"/>
        </w:rPr>
        <w:t xml:space="preserve"> in this syllabus. </w:t>
      </w:r>
    </w:p>
    <w:p w14:paraId="62885769" w14:textId="77777777" w:rsidR="00C248A6" w:rsidRPr="00262164" w:rsidRDefault="00C248A6" w:rsidP="00C248A6">
      <w:pPr>
        <w:rPr>
          <w:rFonts w:asciiTheme="minorHAnsi" w:hAnsiTheme="minorHAnsi"/>
          <w:i/>
          <w:sz w:val="22"/>
          <w:szCs w:val="22"/>
        </w:rPr>
      </w:pPr>
    </w:p>
    <w:p w14:paraId="75189B67" w14:textId="77777777" w:rsidR="00C248A6" w:rsidRPr="00262164" w:rsidRDefault="00C248A6" w:rsidP="00C248A6">
      <w:pPr>
        <w:rPr>
          <w:rFonts w:asciiTheme="minorHAnsi" w:hAnsiTheme="minorHAnsi"/>
          <w:i/>
          <w:sz w:val="22"/>
          <w:szCs w:val="22"/>
        </w:rPr>
      </w:pPr>
      <w:r w:rsidRPr="00262164">
        <w:rPr>
          <w:rFonts w:asciiTheme="minorHAnsi" w:hAnsiTheme="minorHAnsi"/>
          <w:i/>
          <w:sz w:val="22"/>
          <w:szCs w:val="22"/>
        </w:rPr>
        <w:t xml:space="preserve">Notify the course instructor via email or phone if you are ill or have an emergency that will result in missing the due date for a class assignment. If at all </w:t>
      </w:r>
      <w:proofErr w:type="gramStart"/>
      <w:r w:rsidRPr="00262164">
        <w:rPr>
          <w:rFonts w:asciiTheme="minorHAnsi" w:hAnsiTheme="minorHAnsi"/>
          <w:i/>
          <w:sz w:val="22"/>
          <w:szCs w:val="22"/>
        </w:rPr>
        <w:t>possible</w:t>
      </w:r>
      <w:proofErr w:type="gramEnd"/>
      <w:r w:rsidRPr="00262164">
        <w:rPr>
          <w:rFonts w:asciiTheme="minorHAnsi" w:hAnsiTheme="minorHAnsi"/>
          <w:i/>
          <w:sz w:val="22"/>
          <w:szCs w:val="22"/>
        </w:rPr>
        <w:t xml:space="preserve"> this notification should occur before the assignment is due, but generally no later than 24 hours afterward. Work schedules, weddings, and travel plans are not acceptable reasons for missing an assignment. If you are participating in a student event sanctioned by the College that may affect your ability to complete an assignment, speak to the instructor well in advance about options for alternative due dates. </w:t>
      </w:r>
    </w:p>
    <w:p w14:paraId="6C5A8F71" w14:textId="77777777" w:rsidR="00C248A6" w:rsidRPr="00262164" w:rsidRDefault="00C248A6" w:rsidP="00C248A6">
      <w:pPr>
        <w:rPr>
          <w:rFonts w:asciiTheme="minorHAnsi" w:hAnsiTheme="minorHAnsi"/>
          <w:i/>
          <w:sz w:val="22"/>
          <w:szCs w:val="22"/>
        </w:rPr>
      </w:pPr>
    </w:p>
    <w:p w14:paraId="693CA7FC" w14:textId="55FFD9B4" w:rsidR="00C248A6" w:rsidRPr="00262164" w:rsidRDefault="00C248A6" w:rsidP="00C248A6">
      <w:pPr>
        <w:rPr>
          <w:rFonts w:asciiTheme="minorHAnsi" w:hAnsiTheme="minorHAnsi"/>
          <w:i/>
          <w:sz w:val="22"/>
          <w:szCs w:val="22"/>
        </w:rPr>
      </w:pPr>
      <w:r w:rsidRPr="00262164">
        <w:rPr>
          <w:rFonts w:asciiTheme="minorHAnsi" w:hAnsiTheme="minorHAnsi"/>
          <w:i/>
          <w:sz w:val="22"/>
          <w:szCs w:val="22"/>
        </w:rPr>
        <w:t xml:space="preserve">Students that do not notify faculty and gain approval for alternative due dates </w:t>
      </w:r>
      <w:r w:rsidRPr="00262164">
        <w:rPr>
          <w:rFonts w:asciiTheme="minorHAnsi" w:hAnsiTheme="minorHAnsi"/>
          <w:i/>
          <w:sz w:val="22"/>
          <w:szCs w:val="22"/>
          <w:highlight w:val="yellow"/>
        </w:rPr>
        <w:t>will/may</w:t>
      </w:r>
      <w:r w:rsidRPr="00262164">
        <w:rPr>
          <w:rFonts w:asciiTheme="minorHAnsi" w:hAnsiTheme="minorHAnsi"/>
          <w:i/>
          <w:sz w:val="22"/>
          <w:szCs w:val="22"/>
        </w:rPr>
        <w:t xml:space="preserve"> have sanctions as follows; however, each instance will </w:t>
      </w:r>
      <w:r w:rsidRPr="00920620">
        <w:rPr>
          <w:rFonts w:asciiTheme="minorHAnsi" w:hAnsiTheme="minorHAnsi"/>
          <w:i/>
          <w:noProof/>
          <w:sz w:val="22"/>
          <w:szCs w:val="22"/>
        </w:rPr>
        <w:t>be considered</w:t>
      </w:r>
      <w:r w:rsidRPr="00262164">
        <w:rPr>
          <w:rFonts w:asciiTheme="minorHAnsi" w:hAnsiTheme="minorHAnsi"/>
          <w:i/>
          <w:sz w:val="22"/>
          <w:szCs w:val="22"/>
        </w:rPr>
        <w:t xml:space="preserve"> on a case-by-case basis:”</w:t>
      </w:r>
    </w:p>
    <w:p w14:paraId="534FC394" w14:textId="77777777" w:rsidR="00C248A6" w:rsidRPr="00262164" w:rsidRDefault="00C248A6" w:rsidP="00C248A6">
      <w:pPr>
        <w:pStyle w:val="ListParagraph"/>
        <w:numPr>
          <w:ilvl w:val="0"/>
          <w:numId w:val="18"/>
        </w:numPr>
        <w:rPr>
          <w:rFonts w:asciiTheme="minorHAnsi" w:hAnsiTheme="minorHAnsi"/>
          <w:i/>
          <w:sz w:val="22"/>
          <w:szCs w:val="22"/>
        </w:rPr>
      </w:pPr>
      <w:r w:rsidRPr="00262164">
        <w:rPr>
          <w:rFonts w:asciiTheme="minorHAnsi" w:hAnsiTheme="minorHAnsi"/>
          <w:i/>
          <w:sz w:val="22"/>
          <w:szCs w:val="22"/>
        </w:rPr>
        <w:t xml:space="preserve">Assignments submitted later than the stated due date, but within 24 hours, will automatically have 50% of their total value deducted before grading. </w:t>
      </w:r>
    </w:p>
    <w:p w14:paraId="55F05733" w14:textId="360EE1E7" w:rsidR="00C248A6" w:rsidRPr="00262164" w:rsidRDefault="00C248A6" w:rsidP="00C248A6">
      <w:pPr>
        <w:pStyle w:val="ListParagraph"/>
        <w:numPr>
          <w:ilvl w:val="0"/>
          <w:numId w:val="18"/>
        </w:numPr>
        <w:rPr>
          <w:rFonts w:asciiTheme="minorHAnsi" w:hAnsiTheme="minorHAnsi"/>
          <w:i/>
          <w:sz w:val="22"/>
          <w:szCs w:val="22"/>
        </w:rPr>
      </w:pPr>
      <w:r w:rsidRPr="00262164">
        <w:rPr>
          <w:rFonts w:asciiTheme="minorHAnsi" w:hAnsiTheme="minorHAnsi"/>
          <w:i/>
          <w:sz w:val="22"/>
          <w:szCs w:val="22"/>
        </w:rPr>
        <w:t>Assignments submitted more than 24 hours late are subject to a grade of zero (0) points.</w:t>
      </w:r>
    </w:p>
    <w:p w14:paraId="4DE46F60" w14:textId="77777777" w:rsidR="006A58B6" w:rsidRPr="00262164" w:rsidRDefault="006A58B6" w:rsidP="005C217A">
      <w:pPr>
        <w:pBdr>
          <w:bottom w:val="single" w:sz="4" w:space="1" w:color="auto"/>
        </w:pBdr>
        <w:rPr>
          <w:rFonts w:asciiTheme="minorHAnsi" w:hAnsiTheme="minorHAnsi"/>
          <w:b/>
          <w:i/>
          <w:sz w:val="22"/>
          <w:szCs w:val="22"/>
        </w:rPr>
      </w:pPr>
    </w:p>
    <w:p w14:paraId="4F918825" w14:textId="77777777" w:rsidR="006A58B6" w:rsidRDefault="006A58B6" w:rsidP="005C217A">
      <w:pPr>
        <w:pBdr>
          <w:bottom w:val="single" w:sz="4" w:space="1" w:color="auto"/>
        </w:pBdr>
        <w:rPr>
          <w:rFonts w:asciiTheme="minorHAnsi" w:hAnsiTheme="minorHAnsi"/>
          <w:b/>
          <w:sz w:val="22"/>
          <w:szCs w:val="22"/>
        </w:rPr>
      </w:pPr>
    </w:p>
    <w:p w14:paraId="5ABDCDCB" w14:textId="2084BD14" w:rsidR="005C217A" w:rsidRPr="0077249C" w:rsidRDefault="005C217A" w:rsidP="005C217A">
      <w:pPr>
        <w:pBdr>
          <w:bottom w:val="single" w:sz="4" w:space="1" w:color="auto"/>
        </w:pBdr>
        <w:rPr>
          <w:rFonts w:asciiTheme="minorHAnsi" w:hAnsiTheme="minorHAnsi"/>
          <w:b/>
          <w:sz w:val="22"/>
          <w:szCs w:val="22"/>
        </w:rPr>
      </w:pPr>
      <w:r w:rsidRPr="0077249C">
        <w:rPr>
          <w:rFonts w:asciiTheme="minorHAnsi" w:hAnsiTheme="minorHAnsi"/>
          <w:b/>
          <w:sz w:val="22"/>
          <w:szCs w:val="22"/>
        </w:rPr>
        <w:t>Closures or Curtailments (Including Inclement Weather)</w:t>
      </w:r>
      <w:r w:rsidR="00797804" w:rsidRPr="0077249C">
        <w:rPr>
          <w:rFonts w:asciiTheme="minorHAnsi" w:hAnsiTheme="minorHAnsi"/>
          <w:b/>
          <w:sz w:val="22"/>
          <w:szCs w:val="22"/>
        </w:rPr>
        <w:t>:</w:t>
      </w:r>
    </w:p>
    <w:p w14:paraId="29629D3E" w14:textId="05BA2B08" w:rsidR="005C217A" w:rsidRPr="0077249C" w:rsidRDefault="005C217A" w:rsidP="005C217A">
      <w:pPr>
        <w:pStyle w:val="ListParagraph"/>
        <w:numPr>
          <w:ilvl w:val="0"/>
          <w:numId w:val="9"/>
        </w:numPr>
        <w:rPr>
          <w:rFonts w:asciiTheme="minorHAnsi" w:hAnsiTheme="minorHAnsi"/>
          <w:sz w:val="22"/>
          <w:szCs w:val="22"/>
        </w:rPr>
      </w:pPr>
      <w:r w:rsidRPr="0077249C">
        <w:rPr>
          <w:rFonts w:asciiTheme="minorHAnsi" w:hAnsiTheme="minorHAnsi"/>
          <w:sz w:val="22"/>
          <w:szCs w:val="22"/>
        </w:rPr>
        <w:t xml:space="preserve">OSU: </w:t>
      </w:r>
      <w:r w:rsidR="00BC26A9" w:rsidRPr="0077249C">
        <w:rPr>
          <w:rFonts w:asciiTheme="minorHAnsi" w:hAnsiTheme="minorHAnsi"/>
          <w:sz w:val="22"/>
          <w:szCs w:val="22"/>
        </w:rPr>
        <w:t>See</w:t>
      </w:r>
      <w:r w:rsidRPr="0077249C">
        <w:rPr>
          <w:rFonts w:asciiTheme="minorHAnsi" w:hAnsiTheme="minorHAnsi"/>
          <w:sz w:val="22"/>
          <w:szCs w:val="22"/>
        </w:rPr>
        <w:t xml:space="preserve"> OSU Campus Alert Website: </w:t>
      </w:r>
      <w:hyperlink r:id="rId11" w:history="1">
        <w:r w:rsidRPr="0077249C">
          <w:rPr>
            <w:rStyle w:val="Hyperlink"/>
            <w:rFonts w:asciiTheme="minorHAnsi" w:hAnsiTheme="minorHAnsi"/>
            <w:sz w:val="22"/>
            <w:szCs w:val="22"/>
          </w:rPr>
          <w:t>http://oregonstate.edu/main/alerts</w:t>
        </w:r>
      </w:hyperlink>
      <w:r w:rsidRPr="0077249C">
        <w:rPr>
          <w:rFonts w:asciiTheme="minorHAnsi" w:hAnsiTheme="minorHAnsi"/>
          <w:sz w:val="22"/>
          <w:szCs w:val="22"/>
        </w:rPr>
        <w:t xml:space="preserve"> </w:t>
      </w:r>
    </w:p>
    <w:p w14:paraId="6DF6FBE8" w14:textId="1F3AADD1" w:rsidR="00BC26A9" w:rsidRPr="0077249C" w:rsidRDefault="00BC26A9" w:rsidP="005C217A">
      <w:pPr>
        <w:pStyle w:val="ListParagraph"/>
        <w:numPr>
          <w:ilvl w:val="0"/>
          <w:numId w:val="9"/>
        </w:numPr>
        <w:rPr>
          <w:rFonts w:asciiTheme="minorHAnsi" w:hAnsiTheme="minorHAnsi"/>
          <w:sz w:val="22"/>
          <w:szCs w:val="22"/>
        </w:rPr>
      </w:pPr>
      <w:r w:rsidRPr="0077249C">
        <w:rPr>
          <w:rFonts w:asciiTheme="minorHAnsi" w:hAnsiTheme="minorHAnsi"/>
          <w:sz w:val="22"/>
          <w:szCs w:val="22"/>
        </w:rPr>
        <w:t>OHSU: C</w:t>
      </w:r>
      <w:r w:rsidR="005C217A" w:rsidRPr="0077249C">
        <w:rPr>
          <w:rFonts w:asciiTheme="minorHAnsi" w:hAnsiTheme="minorHAnsi"/>
          <w:sz w:val="22"/>
          <w:szCs w:val="22"/>
        </w:rPr>
        <w:t xml:space="preserve">all the </w:t>
      </w:r>
      <w:r w:rsidR="005C217A" w:rsidRPr="0077249C">
        <w:rPr>
          <w:rStyle w:val="Strong"/>
          <w:rFonts w:asciiTheme="minorHAnsi" w:hAnsiTheme="minorHAnsi"/>
          <w:b w:val="0"/>
          <w:sz w:val="22"/>
          <w:szCs w:val="22"/>
        </w:rPr>
        <w:t>OHSU Alert Line: 503 494-</w:t>
      </w:r>
      <w:r w:rsidRPr="0077249C">
        <w:rPr>
          <w:rStyle w:val="Strong"/>
          <w:rFonts w:asciiTheme="minorHAnsi" w:hAnsiTheme="minorHAnsi"/>
          <w:b w:val="0"/>
          <w:sz w:val="22"/>
          <w:szCs w:val="22"/>
        </w:rPr>
        <w:t xml:space="preserve">9021 </w:t>
      </w:r>
      <w:r w:rsidRPr="0077249C">
        <w:rPr>
          <w:rFonts w:asciiTheme="minorHAnsi" w:hAnsiTheme="minorHAnsi"/>
          <w:sz w:val="22"/>
          <w:szCs w:val="22"/>
        </w:rPr>
        <w:t>(</w:t>
      </w:r>
      <w:r w:rsidR="005C217A" w:rsidRPr="0077249C">
        <w:rPr>
          <w:rFonts w:asciiTheme="minorHAnsi" w:hAnsiTheme="minorHAnsi"/>
          <w:sz w:val="22"/>
          <w:szCs w:val="22"/>
        </w:rPr>
        <w:t>option 3</w:t>
      </w:r>
      <w:r w:rsidRPr="0077249C">
        <w:rPr>
          <w:rFonts w:asciiTheme="minorHAnsi" w:hAnsiTheme="minorHAnsi"/>
          <w:sz w:val="22"/>
          <w:szCs w:val="22"/>
        </w:rPr>
        <w:t xml:space="preserve"> for students</w:t>
      </w:r>
      <w:r w:rsidR="005C217A" w:rsidRPr="0077249C">
        <w:rPr>
          <w:rFonts w:asciiTheme="minorHAnsi" w:hAnsiTheme="minorHAnsi"/>
          <w:sz w:val="22"/>
          <w:szCs w:val="22"/>
        </w:rPr>
        <w:t>)</w:t>
      </w:r>
      <w:r w:rsidRPr="0077249C">
        <w:rPr>
          <w:rFonts w:asciiTheme="minorHAnsi" w:hAnsiTheme="minorHAnsi"/>
          <w:sz w:val="22"/>
          <w:szCs w:val="22"/>
        </w:rPr>
        <w:t xml:space="preserve"> </w:t>
      </w:r>
    </w:p>
    <w:p w14:paraId="2A74C2F6" w14:textId="0510D621" w:rsidR="005C217A" w:rsidRPr="0077249C" w:rsidRDefault="00BC26A9" w:rsidP="005C217A">
      <w:pPr>
        <w:pStyle w:val="ListParagraph"/>
        <w:numPr>
          <w:ilvl w:val="0"/>
          <w:numId w:val="9"/>
        </w:numPr>
        <w:rPr>
          <w:rFonts w:asciiTheme="minorHAnsi" w:hAnsiTheme="minorHAnsi"/>
          <w:sz w:val="22"/>
          <w:szCs w:val="22"/>
        </w:rPr>
      </w:pPr>
      <w:r w:rsidRPr="0077249C">
        <w:rPr>
          <w:rFonts w:asciiTheme="minorHAnsi" w:hAnsiTheme="minorHAnsi"/>
          <w:sz w:val="22"/>
          <w:szCs w:val="22"/>
        </w:rPr>
        <w:t>Fo</w:t>
      </w:r>
      <w:r w:rsidR="005C217A" w:rsidRPr="0077249C">
        <w:rPr>
          <w:rFonts w:asciiTheme="minorHAnsi" w:hAnsiTheme="minorHAnsi"/>
          <w:sz w:val="22"/>
          <w:szCs w:val="22"/>
        </w:rPr>
        <w:t xml:space="preserve">r students in </w:t>
      </w:r>
      <w:r w:rsidR="005C217A" w:rsidRPr="0077249C">
        <w:rPr>
          <w:rFonts w:asciiTheme="minorHAnsi" w:hAnsiTheme="minorHAnsi"/>
          <w:sz w:val="22"/>
          <w:szCs w:val="22"/>
          <w:u w:val="single"/>
        </w:rPr>
        <w:t>clinical rotations</w:t>
      </w:r>
      <w:r w:rsidR="005C217A" w:rsidRPr="0077249C">
        <w:rPr>
          <w:rFonts w:asciiTheme="minorHAnsi" w:hAnsiTheme="minorHAnsi"/>
          <w:sz w:val="22"/>
          <w:szCs w:val="22"/>
        </w:rPr>
        <w:t xml:space="preserve">, OSU or OHSU closure does not necessarily impact your clinical rotations. Contact your faculty of record for </w:t>
      </w:r>
      <w:r w:rsidR="005C217A" w:rsidRPr="00920620">
        <w:rPr>
          <w:rFonts w:asciiTheme="minorHAnsi" w:hAnsiTheme="minorHAnsi"/>
          <w:noProof/>
          <w:sz w:val="22"/>
          <w:szCs w:val="22"/>
        </w:rPr>
        <w:t>process</w:t>
      </w:r>
      <w:r w:rsidR="005C217A" w:rsidRPr="0077249C">
        <w:rPr>
          <w:rFonts w:asciiTheme="minorHAnsi" w:hAnsiTheme="minorHAnsi"/>
          <w:sz w:val="22"/>
          <w:szCs w:val="22"/>
        </w:rPr>
        <w:t>.</w:t>
      </w:r>
    </w:p>
    <w:p w14:paraId="7A470742" w14:textId="245FFFB7" w:rsidR="00A46D7B" w:rsidRDefault="00A46D7B" w:rsidP="005C217A">
      <w:pPr>
        <w:rPr>
          <w:rFonts w:asciiTheme="minorHAnsi" w:hAnsiTheme="minorHAnsi"/>
          <w:sz w:val="22"/>
          <w:szCs w:val="22"/>
        </w:rPr>
      </w:pPr>
    </w:p>
    <w:p w14:paraId="4DBFBBC4" w14:textId="77777777" w:rsidR="00370BA4" w:rsidRPr="0077249C" w:rsidRDefault="00370BA4" w:rsidP="00370BA4">
      <w:pPr>
        <w:pBdr>
          <w:bottom w:val="single" w:sz="4" w:space="1" w:color="auto"/>
        </w:pBdr>
        <w:rPr>
          <w:rFonts w:asciiTheme="minorHAnsi" w:hAnsiTheme="minorHAnsi"/>
          <w:b/>
          <w:sz w:val="22"/>
          <w:szCs w:val="22"/>
        </w:rPr>
      </w:pPr>
      <w:r w:rsidRPr="0077249C">
        <w:rPr>
          <w:rFonts w:asciiTheme="minorHAnsi" w:hAnsiTheme="minorHAnsi"/>
          <w:b/>
          <w:sz w:val="22"/>
          <w:szCs w:val="22"/>
        </w:rPr>
        <w:t>Course Outline:</w:t>
      </w:r>
    </w:p>
    <w:p w14:paraId="4F9338FA" w14:textId="77777777" w:rsidR="00370BA4" w:rsidRPr="0077249C" w:rsidRDefault="00370BA4" w:rsidP="00370BA4">
      <w:pPr>
        <w:rPr>
          <w:rFonts w:asciiTheme="minorHAnsi" w:hAnsiTheme="minorHAnsi"/>
          <w:sz w:val="22"/>
          <w:szCs w:val="22"/>
        </w:rPr>
      </w:pPr>
    </w:p>
    <w:p w14:paraId="5DFDA270" w14:textId="77777777" w:rsidR="00370BA4" w:rsidRPr="0077249C" w:rsidRDefault="00370BA4" w:rsidP="00370BA4">
      <w:pPr>
        <w:jc w:val="center"/>
        <w:rPr>
          <w:rFonts w:asciiTheme="minorHAnsi" w:hAnsiTheme="minorHAnsi"/>
          <w:i/>
          <w:sz w:val="22"/>
          <w:szCs w:val="22"/>
        </w:rPr>
      </w:pPr>
      <w:r w:rsidRPr="0077249C">
        <w:rPr>
          <w:rFonts w:asciiTheme="minorHAnsi" w:hAnsiTheme="minorHAnsi"/>
          <w:i/>
          <w:sz w:val="22"/>
          <w:szCs w:val="22"/>
        </w:rPr>
        <w:t>See Sample Below</w:t>
      </w:r>
    </w:p>
    <w:p w14:paraId="664D97CC" w14:textId="77777777" w:rsidR="00370BA4" w:rsidRPr="0077249C" w:rsidRDefault="00370BA4" w:rsidP="00370BA4">
      <w:pPr>
        <w:jc w:val="center"/>
        <w:rPr>
          <w:rFonts w:asciiTheme="minorHAnsi" w:hAnsiTheme="minorHAnsi"/>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891"/>
        <w:gridCol w:w="2236"/>
        <w:gridCol w:w="2413"/>
        <w:gridCol w:w="2411"/>
      </w:tblGrid>
      <w:tr w:rsidR="00FF58B4" w:rsidRPr="0077249C" w14:paraId="56B483EE" w14:textId="77777777" w:rsidTr="00FF58B4">
        <w:trPr>
          <w:trHeight w:val="256"/>
          <w:jc w:val="center"/>
        </w:trPr>
        <w:tc>
          <w:tcPr>
            <w:tcW w:w="556" w:type="pct"/>
            <w:shd w:val="clear" w:color="auto" w:fill="EEECE1" w:themeFill="background2"/>
          </w:tcPr>
          <w:p w14:paraId="49C569A4" w14:textId="77777777" w:rsidR="00FF58B4" w:rsidRPr="0077249C" w:rsidRDefault="00FF58B4" w:rsidP="00FF58B4">
            <w:pPr>
              <w:spacing w:before="120" w:after="120"/>
              <w:rPr>
                <w:rFonts w:asciiTheme="minorHAnsi" w:hAnsiTheme="minorHAnsi"/>
                <w:sz w:val="22"/>
                <w:szCs w:val="22"/>
              </w:rPr>
            </w:pPr>
          </w:p>
        </w:tc>
        <w:tc>
          <w:tcPr>
            <w:tcW w:w="939" w:type="pct"/>
            <w:shd w:val="clear" w:color="auto" w:fill="EEECE1" w:themeFill="background2"/>
            <w:vAlign w:val="center"/>
          </w:tcPr>
          <w:p w14:paraId="35728E13" w14:textId="09A7054A" w:rsidR="00FF58B4" w:rsidRPr="0077249C" w:rsidRDefault="00FF58B4" w:rsidP="00D55511">
            <w:pPr>
              <w:spacing w:before="120" w:after="120"/>
              <w:jc w:val="center"/>
              <w:rPr>
                <w:rFonts w:asciiTheme="minorHAnsi" w:hAnsiTheme="minorHAnsi"/>
                <w:b/>
                <w:sz w:val="22"/>
                <w:szCs w:val="22"/>
              </w:rPr>
            </w:pPr>
            <w:r w:rsidRPr="0077249C">
              <w:rPr>
                <w:rFonts w:asciiTheme="minorHAnsi" w:hAnsiTheme="minorHAnsi"/>
                <w:b/>
                <w:sz w:val="22"/>
                <w:szCs w:val="22"/>
              </w:rPr>
              <w:t>Topic A</w:t>
            </w:r>
            <w:r>
              <w:rPr>
                <w:rFonts w:asciiTheme="minorHAnsi" w:hAnsiTheme="minorHAnsi"/>
                <w:b/>
                <w:sz w:val="22"/>
                <w:szCs w:val="22"/>
              </w:rPr>
              <w:t>rea</w:t>
            </w:r>
          </w:p>
        </w:tc>
        <w:tc>
          <w:tcPr>
            <w:tcW w:w="1110" w:type="pct"/>
            <w:shd w:val="clear" w:color="auto" w:fill="EEECE1" w:themeFill="background2"/>
            <w:vAlign w:val="center"/>
          </w:tcPr>
          <w:p w14:paraId="06C12C0C" w14:textId="2CBE5969" w:rsidR="00FF58B4" w:rsidRPr="0077249C" w:rsidRDefault="00FF58B4" w:rsidP="0077249C">
            <w:pPr>
              <w:spacing w:before="120" w:after="120"/>
              <w:jc w:val="center"/>
              <w:rPr>
                <w:rFonts w:asciiTheme="minorHAnsi" w:hAnsiTheme="minorHAnsi"/>
                <w:b/>
                <w:sz w:val="22"/>
                <w:szCs w:val="22"/>
              </w:rPr>
            </w:pPr>
            <w:r w:rsidRPr="0077249C">
              <w:rPr>
                <w:rFonts w:asciiTheme="minorHAnsi" w:hAnsiTheme="minorHAnsi"/>
                <w:b/>
                <w:sz w:val="22"/>
                <w:szCs w:val="22"/>
              </w:rPr>
              <w:t>Reading</w:t>
            </w:r>
            <w:r>
              <w:rPr>
                <w:rFonts w:asciiTheme="minorHAnsi" w:hAnsiTheme="minorHAnsi"/>
                <w:b/>
                <w:sz w:val="22"/>
                <w:szCs w:val="22"/>
              </w:rPr>
              <w:t>(s)</w:t>
            </w:r>
            <w:r w:rsidRPr="0077249C">
              <w:rPr>
                <w:rFonts w:asciiTheme="minorHAnsi" w:hAnsiTheme="minorHAnsi"/>
                <w:b/>
                <w:sz w:val="22"/>
                <w:szCs w:val="22"/>
              </w:rPr>
              <w:t>/Other Preparations</w:t>
            </w:r>
          </w:p>
        </w:tc>
        <w:tc>
          <w:tcPr>
            <w:tcW w:w="1198" w:type="pct"/>
            <w:shd w:val="clear" w:color="auto" w:fill="EEECE1" w:themeFill="background2"/>
          </w:tcPr>
          <w:p w14:paraId="521DB3E0" w14:textId="51B029A9" w:rsidR="00FF58B4" w:rsidRPr="0077249C" w:rsidRDefault="00FF58B4" w:rsidP="0077249C">
            <w:pPr>
              <w:spacing w:before="120" w:after="120"/>
              <w:jc w:val="center"/>
              <w:rPr>
                <w:rFonts w:asciiTheme="minorHAnsi" w:hAnsiTheme="minorHAnsi"/>
                <w:b/>
                <w:sz w:val="22"/>
                <w:szCs w:val="22"/>
              </w:rPr>
            </w:pPr>
            <w:r>
              <w:rPr>
                <w:rFonts w:asciiTheme="minorHAnsi" w:hAnsiTheme="minorHAnsi"/>
                <w:b/>
                <w:sz w:val="22"/>
                <w:szCs w:val="22"/>
              </w:rPr>
              <w:t>Non-graded or</w:t>
            </w:r>
            <w:r>
              <w:rPr>
                <w:rFonts w:asciiTheme="minorHAnsi" w:hAnsiTheme="minorHAnsi"/>
                <w:b/>
                <w:sz w:val="22"/>
                <w:szCs w:val="22"/>
              </w:rPr>
              <w:br/>
              <w:t>Out of Class Activities</w:t>
            </w:r>
          </w:p>
        </w:tc>
        <w:tc>
          <w:tcPr>
            <w:tcW w:w="1197" w:type="pct"/>
            <w:shd w:val="clear" w:color="auto" w:fill="EEECE1" w:themeFill="background2"/>
            <w:vAlign w:val="center"/>
          </w:tcPr>
          <w:p w14:paraId="3BC3843A" w14:textId="3408D69A" w:rsidR="00FF58B4" w:rsidRPr="0077249C" w:rsidRDefault="00FF58B4" w:rsidP="0077249C">
            <w:pPr>
              <w:spacing w:before="120" w:after="120"/>
              <w:jc w:val="center"/>
              <w:rPr>
                <w:rFonts w:asciiTheme="minorHAnsi" w:hAnsiTheme="minorHAnsi"/>
                <w:b/>
                <w:sz w:val="22"/>
                <w:szCs w:val="22"/>
              </w:rPr>
            </w:pPr>
            <w:r w:rsidRPr="0077249C">
              <w:rPr>
                <w:rFonts w:asciiTheme="minorHAnsi" w:hAnsiTheme="minorHAnsi"/>
                <w:b/>
                <w:sz w:val="22"/>
                <w:szCs w:val="22"/>
              </w:rPr>
              <w:t>Graded Activities or Assessments</w:t>
            </w:r>
          </w:p>
        </w:tc>
      </w:tr>
      <w:tr w:rsidR="00FF58B4" w:rsidRPr="0077249C" w14:paraId="0DCA1172" w14:textId="77777777" w:rsidTr="00FF58B4">
        <w:trPr>
          <w:trHeight w:val="256"/>
          <w:jc w:val="center"/>
        </w:trPr>
        <w:tc>
          <w:tcPr>
            <w:tcW w:w="556" w:type="pct"/>
          </w:tcPr>
          <w:p w14:paraId="663619A6"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1</w:t>
            </w:r>
          </w:p>
        </w:tc>
        <w:tc>
          <w:tcPr>
            <w:tcW w:w="939" w:type="pct"/>
          </w:tcPr>
          <w:p w14:paraId="4482ED7D" w14:textId="77777777" w:rsidR="00FF58B4" w:rsidRPr="0077249C" w:rsidRDefault="00FF58B4" w:rsidP="00240B86">
            <w:pPr>
              <w:spacing w:before="120" w:after="120"/>
              <w:rPr>
                <w:rFonts w:asciiTheme="minorHAnsi" w:hAnsiTheme="minorHAnsi"/>
                <w:sz w:val="22"/>
                <w:szCs w:val="22"/>
              </w:rPr>
            </w:pPr>
          </w:p>
        </w:tc>
        <w:tc>
          <w:tcPr>
            <w:tcW w:w="1110" w:type="pct"/>
          </w:tcPr>
          <w:p w14:paraId="6DDDBBBC" w14:textId="77777777" w:rsidR="00FF58B4" w:rsidRPr="0077249C" w:rsidRDefault="00FF58B4" w:rsidP="00240B86">
            <w:pPr>
              <w:spacing w:before="120" w:after="120"/>
              <w:rPr>
                <w:rFonts w:asciiTheme="minorHAnsi" w:hAnsiTheme="minorHAnsi"/>
                <w:sz w:val="22"/>
                <w:szCs w:val="22"/>
              </w:rPr>
            </w:pPr>
          </w:p>
        </w:tc>
        <w:tc>
          <w:tcPr>
            <w:tcW w:w="1198" w:type="pct"/>
          </w:tcPr>
          <w:p w14:paraId="549F7EE2" w14:textId="77777777" w:rsidR="00FF58B4" w:rsidRPr="0077249C" w:rsidRDefault="00FF58B4" w:rsidP="00240B86">
            <w:pPr>
              <w:spacing w:before="120" w:after="120"/>
              <w:rPr>
                <w:rFonts w:asciiTheme="minorHAnsi" w:hAnsiTheme="minorHAnsi"/>
                <w:sz w:val="22"/>
                <w:szCs w:val="22"/>
              </w:rPr>
            </w:pPr>
          </w:p>
        </w:tc>
        <w:tc>
          <w:tcPr>
            <w:tcW w:w="1197" w:type="pct"/>
          </w:tcPr>
          <w:p w14:paraId="6E7807A4" w14:textId="588A81B9" w:rsidR="00FF58B4" w:rsidRPr="0077249C" w:rsidRDefault="00FF58B4" w:rsidP="00240B86">
            <w:pPr>
              <w:spacing w:before="120" w:after="120"/>
              <w:rPr>
                <w:rFonts w:asciiTheme="minorHAnsi" w:hAnsiTheme="minorHAnsi"/>
                <w:sz w:val="22"/>
                <w:szCs w:val="22"/>
              </w:rPr>
            </w:pPr>
          </w:p>
        </w:tc>
      </w:tr>
      <w:tr w:rsidR="00FF58B4" w:rsidRPr="0077249C" w14:paraId="738BA62E" w14:textId="77777777" w:rsidTr="00FF58B4">
        <w:trPr>
          <w:trHeight w:val="245"/>
          <w:jc w:val="center"/>
        </w:trPr>
        <w:tc>
          <w:tcPr>
            <w:tcW w:w="556" w:type="pct"/>
          </w:tcPr>
          <w:p w14:paraId="1C0C076D"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2</w:t>
            </w:r>
          </w:p>
        </w:tc>
        <w:tc>
          <w:tcPr>
            <w:tcW w:w="939" w:type="pct"/>
          </w:tcPr>
          <w:p w14:paraId="14859F3E" w14:textId="77777777" w:rsidR="00FF58B4" w:rsidRPr="0077249C" w:rsidRDefault="00FF58B4" w:rsidP="00240B86">
            <w:pPr>
              <w:spacing w:before="120" w:after="120"/>
              <w:rPr>
                <w:rFonts w:asciiTheme="minorHAnsi" w:hAnsiTheme="minorHAnsi"/>
                <w:sz w:val="22"/>
                <w:szCs w:val="22"/>
              </w:rPr>
            </w:pPr>
          </w:p>
        </w:tc>
        <w:tc>
          <w:tcPr>
            <w:tcW w:w="1110" w:type="pct"/>
          </w:tcPr>
          <w:p w14:paraId="653ABB4D" w14:textId="77777777" w:rsidR="00FF58B4" w:rsidRPr="0077249C" w:rsidRDefault="00FF58B4" w:rsidP="00240B86">
            <w:pPr>
              <w:spacing w:before="120" w:after="120"/>
              <w:rPr>
                <w:rFonts w:asciiTheme="minorHAnsi" w:hAnsiTheme="minorHAnsi"/>
                <w:sz w:val="22"/>
                <w:szCs w:val="22"/>
              </w:rPr>
            </w:pPr>
          </w:p>
        </w:tc>
        <w:tc>
          <w:tcPr>
            <w:tcW w:w="1198" w:type="pct"/>
          </w:tcPr>
          <w:p w14:paraId="1C2648A6" w14:textId="77777777" w:rsidR="00FF58B4" w:rsidRPr="0077249C" w:rsidRDefault="00FF58B4" w:rsidP="00240B86">
            <w:pPr>
              <w:spacing w:before="120" w:after="120"/>
              <w:rPr>
                <w:rFonts w:asciiTheme="minorHAnsi" w:hAnsiTheme="minorHAnsi"/>
                <w:sz w:val="22"/>
                <w:szCs w:val="22"/>
              </w:rPr>
            </w:pPr>
          </w:p>
        </w:tc>
        <w:tc>
          <w:tcPr>
            <w:tcW w:w="1197" w:type="pct"/>
          </w:tcPr>
          <w:p w14:paraId="19307881" w14:textId="0576AB1C" w:rsidR="00FF58B4" w:rsidRPr="0077249C" w:rsidRDefault="000F1786" w:rsidP="00240B86">
            <w:pPr>
              <w:spacing w:before="120" w:after="120"/>
              <w:rPr>
                <w:rFonts w:asciiTheme="minorHAnsi" w:hAnsiTheme="minorHAnsi"/>
                <w:sz w:val="22"/>
                <w:szCs w:val="22"/>
              </w:rPr>
            </w:pPr>
            <w:r>
              <w:rPr>
                <w:rFonts w:asciiTheme="minorHAnsi" w:hAnsiTheme="minorHAnsi"/>
                <w:sz w:val="22"/>
                <w:szCs w:val="22"/>
              </w:rPr>
              <w:t>Quiz</w:t>
            </w:r>
          </w:p>
        </w:tc>
      </w:tr>
      <w:tr w:rsidR="00FF58B4" w:rsidRPr="0077249C" w14:paraId="00A9AC41" w14:textId="77777777" w:rsidTr="00FF58B4">
        <w:trPr>
          <w:trHeight w:val="245"/>
          <w:jc w:val="center"/>
        </w:trPr>
        <w:tc>
          <w:tcPr>
            <w:tcW w:w="556" w:type="pct"/>
          </w:tcPr>
          <w:p w14:paraId="4F733130"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3</w:t>
            </w:r>
          </w:p>
        </w:tc>
        <w:tc>
          <w:tcPr>
            <w:tcW w:w="939" w:type="pct"/>
          </w:tcPr>
          <w:p w14:paraId="1132EFA8" w14:textId="77777777" w:rsidR="00FF58B4" w:rsidRPr="0077249C" w:rsidRDefault="00FF58B4" w:rsidP="00240B86">
            <w:pPr>
              <w:spacing w:before="120" w:after="120"/>
              <w:rPr>
                <w:rFonts w:asciiTheme="minorHAnsi" w:hAnsiTheme="minorHAnsi"/>
                <w:sz w:val="22"/>
                <w:szCs w:val="22"/>
              </w:rPr>
            </w:pPr>
          </w:p>
        </w:tc>
        <w:tc>
          <w:tcPr>
            <w:tcW w:w="1110" w:type="pct"/>
          </w:tcPr>
          <w:p w14:paraId="6A20C51D" w14:textId="77777777" w:rsidR="00FF58B4" w:rsidRPr="0077249C" w:rsidRDefault="00FF58B4" w:rsidP="00240B86">
            <w:pPr>
              <w:spacing w:before="120" w:after="120"/>
              <w:rPr>
                <w:rFonts w:asciiTheme="minorHAnsi" w:hAnsiTheme="minorHAnsi"/>
                <w:sz w:val="22"/>
                <w:szCs w:val="22"/>
              </w:rPr>
            </w:pPr>
          </w:p>
        </w:tc>
        <w:tc>
          <w:tcPr>
            <w:tcW w:w="1198" w:type="pct"/>
          </w:tcPr>
          <w:p w14:paraId="247A2F8F" w14:textId="77777777" w:rsidR="00FF58B4" w:rsidRPr="0077249C" w:rsidRDefault="00FF58B4" w:rsidP="00240B86">
            <w:pPr>
              <w:spacing w:before="120" w:after="120"/>
              <w:rPr>
                <w:rFonts w:asciiTheme="minorHAnsi" w:hAnsiTheme="minorHAnsi"/>
                <w:sz w:val="22"/>
                <w:szCs w:val="22"/>
              </w:rPr>
            </w:pPr>
          </w:p>
        </w:tc>
        <w:tc>
          <w:tcPr>
            <w:tcW w:w="1197" w:type="pct"/>
          </w:tcPr>
          <w:p w14:paraId="0636D583" w14:textId="68FD1C7A" w:rsidR="00FF58B4" w:rsidRPr="0077249C" w:rsidRDefault="000F1786" w:rsidP="00FF58B4">
            <w:pPr>
              <w:spacing w:before="120" w:after="120"/>
              <w:rPr>
                <w:rFonts w:asciiTheme="minorHAnsi" w:hAnsiTheme="minorHAnsi"/>
                <w:sz w:val="22"/>
                <w:szCs w:val="22"/>
              </w:rPr>
            </w:pPr>
            <w:r>
              <w:rPr>
                <w:rFonts w:asciiTheme="minorHAnsi" w:hAnsiTheme="minorHAnsi"/>
                <w:sz w:val="22"/>
                <w:szCs w:val="22"/>
              </w:rPr>
              <w:t>Exam 1</w:t>
            </w:r>
          </w:p>
        </w:tc>
      </w:tr>
      <w:tr w:rsidR="00FF58B4" w:rsidRPr="0077249C" w14:paraId="3FA1B027" w14:textId="77777777" w:rsidTr="00FF58B4">
        <w:trPr>
          <w:trHeight w:val="256"/>
          <w:jc w:val="center"/>
        </w:trPr>
        <w:tc>
          <w:tcPr>
            <w:tcW w:w="556" w:type="pct"/>
          </w:tcPr>
          <w:p w14:paraId="0841ECCB"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4</w:t>
            </w:r>
          </w:p>
        </w:tc>
        <w:tc>
          <w:tcPr>
            <w:tcW w:w="939" w:type="pct"/>
          </w:tcPr>
          <w:p w14:paraId="6425DD8B" w14:textId="77777777" w:rsidR="00FF58B4" w:rsidRPr="0077249C" w:rsidRDefault="00FF58B4" w:rsidP="00240B86">
            <w:pPr>
              <w:spacing w:before="120" w:after="120"/>
              <w:rPr>
                <w:rFonts w:asciiTheme="minorHAnsi" w:hAnsiTheme="minorHAnsi"/>
                <w:sz w:val="22"/>
                <w:szCs w:val="22"/>
              </w:rPr>
            </w:pPr>
          </w:p>
        </w:tc>
        <w:tc>
          <w:tcPr>
            <w:tcW w:w="1110" w:type="pct"/>
          </w:tcPr>
          <w:p w14:paraId="1BB112E0" w14:textId="77777777" w:rsidR="00FF58B4" w:rsidRPr="0077249C" w:rsidRDefault="00FF58B4" w:rsidP="00240B86">
            <w:pPr>
              <w:spacing w:before="120" w:after="120"/>
              <w:rPr>
                <w:rFonts w:asciiTheme="minorHAnsi" w:hAnsiTheme="minorHAnsi"/>
                <w:sz w:val="22"/>
                <w:szCs w:val="22"/>
              </w:rPr>
            </w:pPr>
          </w:p>
        </w:tc>
        <w:tc>
          <w:tcPr>
            <w:tcW w:w="1198" w:type="pct"/>
          </w:tcPr>
          <w:p w14:paraId="72B757FF" w14:textId="77777777" w:rsidR="00FF58B4" w:rsidRPr="0077249C" w:rsidRDefault="00FF58B4" w:rsidP="00240B86">
            <w:pPr>
              <w:spacing w:before="120" w:after="120"/>
              <w:rPr>
                <w:rFonts w:asciiTheme="minorHAnsi" w:hAnsiTheme="minorHAnsi"/>
                <w:sz w:val="22"/>
                <w:szCs w:val="22"/>
              </w:rPr>
            </w:pPr>
          </w:p>
        </w:tc>
        <w:tc>
          <w:tcPr>
            <w:tcW w:w="1197" w:type="pct"/>
          </w:tcPr>
          <w:p w14:paraId="732DD06C" w14:textId="7E7F3F96" w:rsidR="00FF58B4" w:rsidRPr="0077249C" w:rsidRDefault="00FF58B4" w:rsidP="00240B86">
            <w:pPr>
              <w:spacing w:before="120" w:after="120"/>
              <w:rPr>
                <w:rFonts w:asciiTheme="minorHAnsi" w:hAnsiTheme="minorHAnsi"/>
                <w:sz w:val="22"/>
                <w:szCs w:val="22"/>
              </w:rPr>
            </w:pPr>
          </w:p>
        </w:tc>
      </w:tr>
      <w:tr w:rsidR="00FF58B4" w:rsidRPr="0077249C" w14:paraId="71F3F625" w14:textId="77777777" w:rsidTr="00FF58B4">
        <w:trPr>
          <w:trHeight w:val="245"/>
          <w:jc w:val="center"/>
        </w:trPr>
        <w:tc>
          <w:tcPr>
            <w:tcW w:w="556" w:type="pct"/>
          </w:tcPr>
          <w:p w14:paraId="38EF97D1"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5</w:t>
            </w:r>
          </w:p>
        </w:tc>
        <w:tc>
          <w:tcPr>
            <w:tcW w:w="939" w:type="pct"/>
          </w:tcPr>
          <w:p w14:paraId="5AA009FC" w14:textId="77777777" w:rsidR="00FF58B4" w:rsidRPr="0077249C" w:rsidRDefault="00FF58B4" w:rsidP="00240B86">
            <w:pPr>
              <w:spacing w:before="120" w:after="120"/>
              <w:rPr>
                <w:rFonts w:asciiTheme="minorHAnsi" w:hAnsiTheme="minorHAnsi"/>
                <w:sz w:val="22"/>
                <w:szCs w:val="22"/>
              </w:rPr>
            </w:pPr>
          </w:p>
        </w:tc>
        <w:tc>
          <w:tcPr>
            <w:tcW w:w="1110" w:type="pct"/>
          </w:tcPr>
          <w:p w14:paraId="48ABF950" w14:textId="77777777" w:rsidR="00FF58B4" w:rsidRPr="0077249C" w:rsidRDefault="00FF58B4" w:rsidP="00240B86">
            <w:pPr>
              <w:spacing w:before="120" w:after="120"/>
              <w:rPr>
                <w:rFonts w:asciiTheme="minorHAnsi" w:hAnsiTheme="minorHAnsi"/>
                <w:sz w:val="22"/>
                <w:szCs w:val="22"/>
              </w:rPr>
            </w:pPr>
          </w:p>
        </w:tc>
        <w:tc>
          <w:tcPr>
            <w:tcW w:w="1198" w:type="pct"/>
          </w:tcPr>
          <w:p w14:paraId="6CE2F7E2" w14:textId="77777777" w:rsidR="00FF58B4" w:rsidRPr="0077249C" w:rsidRDefault="00FF58B4" w:rsidP="00240B86">
            <w:pPr>
              <w:spacing w:before="120" w:after="120"/>
              <w:rPr>
                <w:rFonts w:asciiTheme="minorHAnsi" w:hAnsiTheme="minorHAnsi"/>
                <w:sz w:val="22"/>
                <w:szCs w:val="22"/>
              </w:rPr>
            </w:pPr>
          </w:p>
        </w:tc>
        <w:tc>
          <w:tcPr>
            <w:tcW w:w="1197" w:type="pct"/>
          </w:tcPr>
          <w:p w14:paraId="08885A11" w14:textId="2064A226" w:rsidR="00FF58B4" w:rsidRPr="0077249C" w:rsidRDefault="00FF58B4" w:rsidP="00240B86">
            <w:pPr>
              <w:spacing w:before="120" w:after="120"/>
              <w:rPr>
                <w:rFonts w:asciiTheme="minorHAnsi" w:hAnsiTheme="minorHAnsi"/>
                <w:sz w:val="22"/>
                <w:szCs w:val="22"/>
              </w:rPr>
            </w:pPr>
          </w:p>
        </w:tc>
      </w:tr>
      <w:tr w:rsidR="00FF58B4" w:rsidRPr="0077249C" w14:paraId="2022FF13" w14:textId="77777777" w:rsidTr="00FF58B4">
        <w:trPr>
          <w:trHeight w:val="245"/>
          <w:jc w:val="center"/>
        </w:trPr>
        <w:tc>
          <w:tcPr>
            <w:tcW w:w="556" w:type="pct"/>
          </w:tcPr>
          <w:p w14:paraId="3736DD95"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6</w:t>
            </w:r>
          </w:p>
        </w:tc>
        <w:tc>
          <w:tcPr>
            <w:tcW w:w="939" w:type="pct"/>
          </w:tcPr>
          <w:p w14:paraId="4EDF656F" w14:textId="77777777" w:rsidR="00FF58B4" w:rsidRPr="0077249C" w:rsidRDefault="00FF58B4" w:rsidP="00240B86">
            <w:pPr>
              <w:spacing w:before="120" w:after="120"/>
              <w:rPr>
                <w:rFonts w:asciiTheme="minorHAnsi" w:hAnsiTheme="minorHAnsi"/>
                <w:sz w:val="22"/>
                <w:szCs w:val="22"/>
              </w:rPr>
            </w:pPr>
          </w:p>
        </w:tc>
        <w:tc>
          <w:tcPr>
            <w:tcW w:w="1110" w:type="pct"/>
          </w:tcPr>
          <w:p w14:paraId="6B433807" w14:textId="77777777" w:rsidR="00FF58B4" w:rsidRPr="0077249C" w:rsidRDefault="00FF58B4" w:rsidP="00240B86">
            <w:pPr>
              <w:spacing w:before="120" w:after="120"/>
              <w:rPr>
                <w:rFonts w:asciiTheme="minorHAnsi" w:hAnsiTheme="minorHAnsi"/>
                <w:sz w:val="22"/>
                <w:szCs w:val="22"/>
              </w:rPr>
            </w:pPr>
          </w:p>
        </w:tc>
        <w:tc>
          <w:tcPr>
            <w:tcW w:w="1198" w:type="pct"/>
          </w:tcPr>
          <w:p w14:paraId="47D01503" w14:textId="77777777" w:rsidR="00FF58B4" w:rsidRPr="0077249C" w:rsidRDefault="00FF58B4" w:rsidP="00240B86">
            <w:pPr>
              <w:spacing w:before="120" w:after="120"/>
              <w:rPr>
                <w:rFonts w:asciiTheme="minorHAnsi" w:hAnsiTheme="minorHAnsi"/>
                <w:sz w:val="22"/>
                <w:szCs w:val="22"/>
              </w:rPr>
            </w:pPr>
          </w:p>
        </w:tc>
        <w:tc>
          <w:tcPr>
            <w:tcW w:w="1197" w:type="pct"/>
          </w:tcPr>
          <w:p w14:paraId="0CC9432E" w14:textId="348EF178" w:rsidR="00FF58B4" w:rsidRPr="0077249C" w:rsidRDefault="000F1786" w:rsidP="00240B86">
            <w:pPr>
              <w:spacing w:before="120" w:after="120"/>
              <w:rPr>
                <w:rFonts w:asciiTheme="minorHAnsi" w:hAnsiTheme="minorHAnsi"/>
                <w:sz w:val="22"/>
                <w:szCs w:val="22"/>
              </w:rPr>
            </w:pPr>
            <w:r>
              <w:rPr>
                <w:rFonts w:asciiTheme="minorHAnsi" w:hAnsiTheme="minorHAnsi"/>
                <w:sz w:val="22"/>
                <w:szCs w:val="22"/>
              </w:rPr>
              <w:t>Quiz</w:t>
            </w:r>
          </w:p>
        </w:tc>
      </w:tr>
      <w:tr w:rsidR="00FF58B4" w:rsidRPr="0077249C" w14:paraId="6AF0767F" w14:textId="77777777" w:rsidTr="00FF58B4">
        <w:trPr>
          <w:trHeight w:val="256"/>
          <w:jc w:val="center"/>
        </w:trPr>
        <w:tc>
          <w:tcPr>
            <w:tcW w:w="556" w:type="pct"/>
          </w:tcPr>
          <w:p w14:paraId="79A03AB0"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7</w:t>
            </w:r>
          </w:p>
        </w:tc>
        <w:tc>
          <w:tcPr>
            <w:tcW w:w="939" w:type="pct"/>
          </w:tcPr>
          <w:p w14:paraId="12F87A63" w14:textId="77777777" w:rsidR="00FF58B4" w:rsidRPr="0077249C" w:rsidRDefault="00FF58B4" w:rsidP="00240B86">
            <w:pPr>
              <w:spacing w:before="120" w:after="120"/>
              <w:rPr>
                <w:rFonts w:asciiTheme="minorHAnsi" w:hAnsiTheme="minorHAnsi"/>
                <w:sz w:val="22"/>
                <w:szCs w:val="22"/>
              </w:rPr>
            </w:pPr>
          </w:p>
        </w:tc>
        <w:tc>
          <w:tcPr>
            <w:tcW w:w="1110" w:type="pct"/>
          </w:tcPr>
          <w:p w14:paraId="617BD299" w14:textId="77777777" w:rsidR="00FF58B4" w:rsidRPr="0077249C" w:rsidRDefault="00FF58B4" w:rsidP="00240B86">
            <w:pPr>
              <w:spacing w:before="120" w:after="120"/>
              <w:rPr>
                <w:rFonts w:asciiTheme="minorHAnsi" w:hAnsiTheme="minorHAnsi"/>
                <w:sz w:val="22"/>
                <w:szCs w:val="22"/>
              </w:rPr>
            </w:pPr>
          </w:p>
        </w:tc>
        <w:tc>
          <w:tcPr>
            <w:tcW w:w="1198" w:type="pct"/>
          </w:tcPr>
          <w:p w14:paraId="17C69743" w14:textId="77777777" w:rsidR="00FF58B4" w:rsidRPr="0077249C" w:rsidRDefault="00FF58B4" w:rsidP="00240B86">
            <w:pPr>
              <w:spacing w:before="120" w:after="120"/>
              <w:rPr>
                <w:rFonts w:asciiTheme="minorHAnsi" w:hAnsiTheme="minorHAnsi"/>
                <w:sz w:val="22"/>
                <w:szCs w:val="22"/>
              </w:rPr>
            </w:pPr>
          </w:p>
        </w:tc>
        <w:tc>
          <w:tcPr>
            <w:tcW w:w="1197" w:type="pct"/>
          </w:tcPr>
          <w:p w14:paraId="664B1EFB" w14:textId="23FD9097" w:rsidR="00FF58B4" w:rsidRPr="0077249C" w:rsidRDefault="000F1786" w:rsidP="00240B86">
            <w:pPr>
              <w:spacing w:before="120" w:after="120"/>
              <w:rPr>
                <w:rFonts w:asciiTheme="minorHAnsi" w:hAnsiTheme="minorHAnsi"/>
                <w:sz w:val="22"/>
                <w:szCs w:val="22"/>
              </w:rPr>
            </w:pPr>
            <w:r>
              <w:rPr>
                <w:rFonts w:asciiTheme="minorHAnsi" w:hAnsiTheme="minorHAnsi"/>
                <w:sz w:val="22"/>
                <w:szCs w:val="22"/>
              </w:rPr>
              <w:t>Exam 2</w:t>
            </w:r>
          </w:p>
        </w:tc>
      </w:tr>
      <w:tr w:rsidR="00FF58B4" w:rsidRPr="0077249C" w14:paraId="4A1757C0" w14:textId="77777777" w:rsidTr="00FF58B4">
        <w:trPr>
          <w:trHeight w:val="245"/>
          <w:jc w:val="center"/>
        </w:trPr>
        <w:tc>
          <w:tcPr>
            <w:tcW w:w="556" w:type="pct"/>
          </w:tcPr>
          <w:p w14:paraId="25FED4E2"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8</w:t>
            </w:r>
          </w:p>
        </w:tc>
        <w:tc>
          <w:tcPr>
            <w:tcW w:w="939" w:type="pct"/>
          </w:tcPr>
          <w:p w14:paraId="3C39A769" w14:textId="77777777" w:rsidR="00FF58B4" w:rsidRPr="0077249C" w:rsidRDefault="00FF58B4" w:rsidP="00240B86">
            <w:pPr>
              <w:spacing w:before="120" w:after="120"/>
              <w:rPr>
                <w:rFonts w:asciiTheme="minorHAnsi" w:hAnsiTheme="minorHAnsi"/>
                <w:sz w:val="22"/>
                <w:szCs w:val="22"/>
              </w:rPr>
            </w:pPr>
          </w:p>
        </w:tc>
        <w:tc>
          <w:tcPr>
            <w:tcW w:w="1110" w:type="pct"/>
          </w:tcPr>
          <w:p w14:paraId="0AD841A9" w14:textId="77777777" w:rsidR="00FF58B4" w:rsidRPr="0077249C" w:rsidRDefault="00FF58B4" w:rsidP="00240B86">
            <w:pPr>
              <w:spacing w:before="120" w:after="120"/>
              <w:rPr>
                <w:rFonts w:asciiTheme="minorHAnsi" w:hAnsiTheme="minorHAnsi"/>
                <w:sz w:val="22"/>
                <w:szCs w:val="22"/>
              </w:rPr>
            </w:pPr>
          </w:p>
        </w:tc>
        <w:tc>
          <w:tcPr>
            <w:tcW w:w="1198" w:type="pct"/>
          </w:tcPr>
          <w:p w14:paraId="44E43016" w14:textId="77777777" w:rsidR="00FF58B4" w:rsidRPr="0077249C" w:rsidRDefault="00FF58B4" w:rsidP="00240B86">
            <w:pPr>
              <w:spacing w:before="120" w:after="120"/>
              <w:rPr>
                <w:rFonts w:asciiTheme="minorHAnsi" w:hAnsiTheme="minorHAnsi"/>
                <w:sz w:val="22"/>
                <w:szCs w:val="22"/>
              </w:rPr>
            </w:pPr>
          </w:p>
        </w:tc>
        <w:tc>
          <w:tcPr>
            <w:tcW w:w="1197" w:type="pct"/>
          </w:tcPr>
          <w:p w14:paraId="255BB40F" w14:textId="6AD24715" w:rsidR="00FF58B4" w:rsidRPr="0077249C" w:rsidRDefault="000F1786" w:rsidP="00240B86">
            <w:pPr>
              <w:spacing w:before="120" w:after="120"/>
              <w:rPr>
                <w:rFonts w:asciiTheme="minorHAnsi" w:hAnsiTheme="minorHAnsi"/>
                <w:sz w:val="22"/>
                <w:szCs w:val="22"/>
              </w:rPr>
            </w:pPr>
            <w:r>
              <w:rPr>
                <w:rFonts w:asciiTheme="minorHAnsi" w:hAnsiTheme="minorHAnsi"/>
                <w:sz w:val="22"/>
                <w:szCs w:val="22"/>
              </w:rPr>
              <w:t>Quiz</w:t>
            </w:r>
          </w:p>
        </w:tc>
      </w:tr>
      <w:tr w:rsidR="00FF58B4" w:rsidRPr="0077249C" w14:paraId="774B3A41" w14:textId="77777777" w:rsidTr="00FF58B4">
        <w:trPr>
          <w:trHeight w:val="245"/>
          <w:jc w:val="center"/>
        </w:trPr>
        <w:tc>
          <w:tcPr>
            <w:tcW w:w="556" w:type="pct"/>
          </w:tcPr>
          <w:p w14:paraId="7C8E3258"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9</w:t>
            </w:r>
          </w:p>
        </w:tc>
        <w:tc>
          <w:tcPr>
            <w:tcW w:w="939" w:type="pct"/>
          </w:tcPr>
          <w:p w14:paraId="762E52C0" w14:textId="77777777" w:rsidR="00FF58B4" w:rsidRPr="0077249C" w:rsidRDefault="00FF58B4" w:rsidP="00240B86">
            <w:pPr>
              <w:spacing w:before="120" w:after="120"/>
              <w:rPr>
                <w:rFonts w:asciiTheme="minorHAnsi" w:hAnsiTheme="minorHAnsi"/>
                <w:sz w:val="22"/>
                <w:szCs w:val="22"/>
              </w:rPr>
            </w:pPr>
          </w:p>
        </w:tc>
        <w:tc>
          <w:tcPr>
            <w:tcW w:w="1110" w:type="pct"/>
          </w:tcPr>
          <w:p w14:paraId="6A298875" w14:textId="77777777" w:rsidR="00FF58B4" w:rsidRPr="0077249C" w:rsidRDefault="00FF58B4" w:rsidP="00240B86">
            <w:pPr>
              <w:spacing w:before="120" w:after="120"/>
              <w:rPr>
                <w:rFonts w:asciiTheme="minorHAnsi" w:hAnsiTheme="minorHAnsi"/>
                <w:sz w:val="22"/>
                <w:szCs w:val="22"/>
              </w:rPr>
            </w:pPr>
          </w:p>
        </w:tc>
        <w:tc>
          <w:tcPr>
            <w:tcW w:w="1198" w:type="pct"/>
          </w:tcPr>
          <w:p w14:paraId="369761BB" w14:textId="77777777" w:rsidR="00FF58B4" w:rsidRDefault="00FF58B4" w:rsidP="00697B02">
            <w:pPr>
              <w:spacing w:before="120" w:after="120"/>
              <w:rPr>
                <w:rFonts w:asciiTheme="minorHAnsi" w:hAnsiTheme="minorHAnsi"/>
                <w:sz w:val="22"/>
                <w:szCs w:val="22"/>
              </w:rPr>
            </w:pPr>
          </w:p>
        </w:tc>
        <w:tc>
          <w:tcPr>
            <w:tcW w:w="1197" w:type="pct"/>
          </w:tcPr>
          <w:p w14:paraId="5664E252" w14:textId="3975BA14" w:rsidR="00FF58B4" w:rsidRPr="0077249C" w:rsidRDefault="00C248A6" w:rsidP="00C248A6">
            <w:pPr>
              <w:spacing w:before="120" w:after="120"/>
              <w:rPr>
                <w:rFonts w:asciiTheme="minorHAnsi" w:hAnsiTheme="minorHAnsi"/>
                <w:sz w:val="22"/>
                <w:szCs w:val="22"/>
              </w:rPr>
            </w:pPr>
            <w:r>
              <w:rPr>
                <w:rFonts w:asciiTheme="minorHAnsi" w:hAnsiTheme="minorHAnsi"/>
                <w:sz w:val="22"/>
                <w:szCs w:val="22"/>
              </w:rPr>
              <w:t>Screening Tool(s) Selection</w:t>
            </w:r>
          </w:p>
        </w:tc>
      </w:tr>
      <w:tr w:rsidR="00FF58B4" w:rsidRPr="0077249C" w14:paraId="1D06CC79" w14:textId="77777777" w:rsidTr="00FF58B4">
        <w:trPr>
          <w:trHeight w:val="268"/>
          <w:jc w:val="center"/>
        </w:trPr>
        <w:tc>
          <w:tcPr>
            <w:tcW w:w="556" w:type="pct"/>
          </w:tcPr>
          <w:p w14:paraId="1C06C0FB" w14:textId="77777777" w:rsidR="00FF58B4" w:rsidRPr="0077249C" w:rsidRDefault="00FF58B4" w:rsidP="00FF58B4">
            <w:pPr>
              <w:spacing w:before="120" w:after="120"/>
              <w:rPr>
                <w:rFonts w:asciiTheme="minorHAnsi" w:hAnsiTheme="minorHAnsi"/>
                <w:sz w:val="22"/>
                <w:szCs w:val="22"/>
              </w:rPr>
            </w:pPr>
            <w:r w:rsidRPr="0077249C">
              <w:rPr>
                <w:rFonts w:asciiTheme="minorHAnsi" w:hAnsiTheme="minorHAnsi"/>
                <w:sz w:val="22"/>
                <w:szCs w:val="22"/>
              </w:rPr>
              <w:t>Week 10</w:t>
            </w:r>
          </w:p>
        </w:tc>
        <w:tc>
          <w:tcPr>
            <w:tcW w:w="939" w:type="pct"/>
          </w:tcPr>
          <w:p w14:paraId="4A263047" w14:textId="77777777" w:rsidR="00FF58B4" w:rsidRPr="0077249C" w:rsidRDefault="00FF58B4" w:rsidP="00240B86">
            <w:pPr>
              <w:spacing w:before="120" w:after="120"/>
              <w:rPr>
                <w:rFonts w:asciiTheme="minorHAnsi" w:hAnsiTheme="minorHAnsi"/>
                <w:sz w:val="22"/>
                <w:szCs w:val="22"/>
              </w:rPr>
            </w:pPr>
          </w:p>
        </w:tc>
        <w:tc>
          <w:tcPr>
            <w:tcW w:w="1110" w:type="pct"/>
          </w:tcPr>
          <w:p w14:paraId="3616FE7E" w14:textId="77777777" w:rsidR="00FF58B4" w:rsidRPr="0077249C" w:rsidRDefault="00FF58B4" w:rsidP="00240B86">
            <w:pPr>
              <w:spacing w:before="120" w:after="120"/>
              <w:rPr>
                <w:rFonts w:asciiTheme="minorHAnsi" w:hAnsiTheme="minorHAnsi"/>
                <w:sz w:val="22"/>
                <w:szCs w:val="22"/>
              </w:rPr>
            </w:pPr>
          </w:p>
        </w:tc>
        <w:tc>
          <w:tcPr>
            <w:tcW w:w="1198" w:type="pct"/>
          </w:tcPr>
          <w:p w14:paraId="057F38A2" w14:textId="77777777" w:rsidR="00FF58B4" w:rsidRPr="0077249C" w:rsidRDefault="00FF58B4" w:rsidP="00240B86">
            <w:pPr>
              <w:spacing w:before="120" w:after="120"/>
              <w:rPr>
                <w:rFonts w:asciiTheme="minorHAnsi" w:hAnsiTheme="minorHAnsi"/>
                <w:sz w:val="22"/>
                <w:szCs w:val="22"/>
              </w:rPr>
            </w:pPr>
          </w:p>
        </w:tc>
        <w:tc>
          <w:tcPr>
            <w:tcW w:w="1197" w:type="pct"/>
          </w:tcPr>
          <w:p w14:paraId="2B2DF46D" w14:textId="529B6DF1" w:rsidR="00FF58B4" w:rsidRPr="0077249C" w:rsidRDefault="000F1786" w:rsidP="00240B86">
            <w:pPr>
              <w:spacing w:before="120" w:after="120"/>
              <w:rPr>
                <w:rFonts w:asciiTheme="minorHAnsi" w:hAnsiTheme="minorHAnsi"/>
                <w:sz w:val="22"/>
                <w:szCs w:val="22"/>
              </w:rPr>
            </w:pPr>
            <w:r>
              <w:rPr>
                <w:rFonts w:asciiTheme="minorHAnsi" w:hAnsiTheme="minorHAnsi"/>
                <w:sz w:val="22"/>
                <w:szCs w:val="22"/>
              </w:rPr>
              <w:t>Counseling Record &amp;</w:t>
            </w:r>
            <w:r>
              <w:rPr>
                <w:rFonts w:asciiTheme="minorHAnsi" w:hAnsiTheme="minorHAnsi"/>
                <w:sz w:val="22"/>
                <w:szCs w:val="22"/>
              </w:rPr>
              <w:br/>
              <w:t>Interview</w:t>
            </w:r>
          </w:p>
        </w:tc>
      </w:tr>
    </w:tbl>
    <w:p w14:paraId="79F3B00E" w14:textId="77777777" w:rsidR="006A58B6" w:rsidRDefault="006A58B6" w:rsidP="00DA5F8B">
      <w:pPr>
        <w:rPr>
          <w:rFonts w:asciiTheme="minorHAnsi" w:hAnsiTheme="minorHAnsi"/>
          <w:b/>
          <w:sz w:val="22"/>
          <w:szCs w:val="22"/>
        </w:rPr>
      </w:pPr>
    </w:p>
    <w:p w14:paraId="69B48097" w14:textId="3056C6F3" w:rsidR="007726F8" w:rsidRPr="0077249C" w:rsidRDefault="006A58B6" w:rsidP="007726F8">
      <w:pPr>
        <w:pBdr>
          <w:bottom w:val="single" w:sz="4" w:space="1" w:color="auto"/>
        </w:pBdr>
        <w:rPr>
          <w:rFonts w:asciiTheme="minorHAnsi" w:hAnsiTheme="minorHAnsi"/>
          <w:b/>
          <w:sz w:val="22"/>
          <w:szCs w:val="22"/>
        </w:rPr>
      </w:pPr>
      <w:r>
        <w:rPr>
          <w:rFonts w:asciiTheme="minorHAnsi" w:hAnsiTheme="minorHAnsi"/>
          <w:b/>
          <w:sz w:val="22"/>
          <w:szCs w:val="22"/>
        </w:rPr>
        <w:t xml:space="preserve">Course </w:t>
      </w:r>
      <w:r w:rsidR="007726F8" w:rsidRPr="0077249C">
        <w:rPr>
          <w:rFonts w:asciiTheme="minorHAnsi" w:hAnsiTheme="minorHAnsi"/>
          <w:b/>
          <w:sz w:val="22"/>
          <w:szCs w:val="22"/>
        </w:rPr>
        <w:t>Grading Standards:</w:t>
      </w:r>
    </w:p>
    <w:p w14:paraId="49B1654C" w14:textId="4EA7F86A" w:rsidR="00D76DB8" w:rsidRPr="00DB5D90" w:rsidRDefault="00D76DB8" w:rsidP="00D76DB8">
      <w:pPr>
        <w:rPr>
          <w:rFonts w:asciiTheme="minorHAnsi" w:hAnsiTheme="minorHAnsi"/>
          <w:sz w:val="22"/>
          <w:szCs w:val="22"/>
        </w:rPr>
      </w:pPr>
      <w:r w:rsidRPr="0077249C">
        <w:rPr>
          <w:rFonts w:asciiTheme="minorHAnsi" w:hAnsiTheme="minorHAnsi"/>
          <w:sz w:val="22"/>
          <w:szCs w:val="22"/>
        </w:rPr>
        <w:t>Final course grades will be posted with the OSU registrar based on the official Gra</w:t>
      </w:r>
      <w:r w:rsidR="007726F8" w:rsidRPr="0077249C">
        <w:rPr>
          <w:rFonts w:asciiTheme="minorHAnsi" w:hAnsiTheme="minorHAnsi"/>
          <w:sz w:val="22"/>
          <w:szCs w:val="22"/>
        </w:rPr>
        <w:t xml:space="preserve">de Deadline Calendar </w:t>
      </w:r>
      <w:r w:rsidR="007726F8" w:rsidRPr="00DB5D90">
        <w:rPr>
          <w:rFonts w:asciiTheme="minorHAnsi" w:hAnsiTheme="minorHAnsi"/>
          <w:sz w:val="22"/>
          <w:szCs w:val="22"/>
        </w:rPr>
        <w:t>(</w:t>
      </w:r>
      <w:hyperlink r:id="rId12" w:history="1">
        <w:r w:rsidR="00DB5D90" w:rsidRPr="00DB5D90">
          <w:rPr>
            <w:rStyle w:val="Hyperlink"/>
            <w:rFonts w:asciiTheme="minorHAnsi" w:hAnsiTheme="minorHAnsi"/>
            <w:sz w:val="22"/>
            <w:szCs w:val="22"/>
          </w:rPr>
          <w:t>http://registrar.oregonstate.edu/faculty-grade-deadlines</w:t>
        </w:r>
      </w:hyperlink>
      <w:r w:rsidR="00DB5D90" w:rsidRPr="00DB5D90">
        <w:rPr>
          <w:rFonts w:asciiTheme="minorHAnsi" w:hAnsiTheme="minorHAnsi"/>
          <w:sz w:val="22"/>
          <w:szCs w:val="22"/>
        </w:rPr>
        <w:t xml:space="preserve"> </w:t>
      </w:r>
      <w:r w:rsidR="007726F8" w:rsidRPr="00DB5D90">
        <w:rPr>
          <w:rFonts w:asciiTheme="minorHAnsi" w:hAnsiTheme="minorHAnsi"/>
          <w:sz w:val="22"/>
          <w:szCs w:val="22"/>
        </w:rPr>
        <w:t xml:space="preserve">) and will be </w:t>
      </w:r>
      <w:r w:rsidR="00F6236C" w:rsidRPr="00DB5D90">
        <w:rPr>
          <w:rFonts w:asciiTheme="minorHAnsi" w:hAnsiTheme="minorHAnsi"/>
          <w:sz w:val="22"/>
          <w:szCs w:val="22"/>
        </w:rPr>
        <w:t xml:space="preserve">generally </w:t>
      </w:r>
      <w:r w:rsidR="007726F8" w:rsidRPr="00DB5D90">
        <w:rPr>
          <w:rFonts w:asciiTheme="minorHAnsi" w:hAnsiTheme="minorHAnsi"/>
          <w:sz w:val="22"/>
          <w:szCs w:val="22"/>
        </w:rPr>
        <w:t>assigned as indicated below.</w:t>
      </w:r>
    </w:p>
    <w:p w14:paraId="6352D942" w14:textId="77777777" w:rsidR="00F043DF" w:rsidRDefault="00F043DF" w:rsidP="00D76DB8">
      <w:pPr>
        <w:rPr>
          <w:rFonts w:asciiTheme="minorHAnsi" w:hAnsiTheme="minorHAnsi"/>
          <w:sz w:val="22"/>
          <w:szCs w:val="22"/>
        </w:rPr>
      </w:pPr>
    </w:p>
    <w:p w14:paraId="7C65B774" w14:textId="69E1A281" w:rsidR="00F043DF" w:rsidRPr="00F043DF" w:rsidRDefault="00F043DF" w:rsidP="00F043DF">
      <w:pPr>
        <w:jc w:val="center"/>
        <w:rPr>
          <w:rFonts w:asciiTheme="minorHAnsi" w:hAnsiTheme="minorHAnsi"/>
          <w:i/>
          <w:sz w:val="22"/>
          <w:szCs w:val="22"/>
        </w:rPr>
      </w:pPr>
      <w:r w:rsidRPr="006A58B6">
        <w:rPr>
          <w:rFonts w:asciiTheme="minorHAnsi" w:hAnsiTheme="minorHAnsi"/>
          <w:i/>
          <w:sz w:val="22"/>
          <w:szCs w:val="22"/>
        </w:rPr>
        <w:t xml:space="preserve">+/- can </w:t>
      </w:r>
      <w:r w:rsidRPr="00920620">
        <w:rPr>
          <w:rFonts w:asciiTheme="minorHAnsi" w:hAnsiTheme="minorHAnsi"/>
          <w:i/>
          <w:noProof/>
          <w:sz w:val="22"/>
          <w:szCs w:val="22"/>
        </w:rPr>
        <w:t>be used</w:t>
      </w:r>
      <w:r w:rsidRPr="006A58B6">
        <w:rPr>
          <w:rFonts w:asciiTheme="minorHAnsi" w:hAnsiTheme="minorHAnsi"/>
          <w:i/>
          <w:sz w:val="22"/>
          <w:szCs w:val="22"/>
        </w:rPr>
        <w:t xml:space="preserve"> at the discretion of the faculty member. It </w:t>
      </w:r>
      <w:r w:rsidRPr="00920620">
        <w:rPr>
          <w:rFonts w:asciiTheme="minorHAnsi" w:hAnsiTheme="minorHAnsi"/>
          <w:i/>
          <w:noProof/>
          <w:sz w:val="22"/>
          <w:szCs w:val="22"/>
        </w:rPr>
        <w:t>is recommended</w:t>
      </w:r>
      <w:r w:rsidRPr="006A58B6">
        <w:rPr>
          <w:rFonts w:asciiTheme="minorHAnsi" w:hAnsiTheme="minorHAnsi"/>
          <w:i/>
          <w:sz w:val="22"/>
          <w:szCs w:val="22"/>
        </w:rPr>
        <w:t xml:space="preserve"> that you indicate whether they will </w:t>
      </w:r>
      <w:r w:rsidRPr="00920620">
        <w:rPr>
          <w:rFonts w:asciiTheme="minorHAnsi" w:hAnsiTheme="minorHAnsi"/>
          <w:i/>
          <w:noProof/>
          <w:sz w:val="22"/>
          <w:szCs w:val="22"/>
        </w:rPr>
        <w:t>be used</w:t>
      </w:r>
      <w:r w:rsidR="00D840D3" w:rsidRPr="006A58B6">
        <w:rPr>
          <w:rFonts w:asciiTheme="minorHAnsi" w:hAnsiTheme="minorHAnsi"/>
          <w:i/>
          <w:sz w:val="22"/>
          <w:szCs w:val="22"/>
        </w:rPr>
        <w:t xml:space="preserve"> in the course and the criteria. If the course is pass/fail, please be sure to indicate pass/fail criteria.</w:t>
      </w:r>
      <w:r w:rsidR="00D840D3">
        <w:rPr>
          <w:rFonts w:asciiTheme="minorHAnsi" w:hAnsiTheme="minorHAnsi"/>
          <w:i/>
          <w:sz w:val="22"/>
          <w:szCs w:val="22"/>
        </w:rPr>
        <w:t xml:space="preserve"> </w:t>
      </w:r>
    </w:p>
    <w:p w14:paraId="3587FA83" w14:textId="77777777" w:rsidR="00D76DB8" w:rsidRPr="0077249C" w:rsidRDefault="00D76DB8" w:rsidP="00D76DB8">
      <w:pPr>
        <w:rPr>
          <w:rFonts w:asciiTheme="minorHAnsi" w:hAnsiTheme="minorHAnsi"/>
          <w:sz w:val="22"/>
          <w:szCs w:val="22"/>
        </w:rPr>
      </w:pPr>
    </w:p>
    <w:tbl>
      <w:tblPr>
        <w:tblStyle w:val="TableGrid"/>
        <w:tblW w:w="2998" w:type="dxa"/>
        <w:jc w:val="center"/>
        <w:tblLook w:val="04A0" w:firstRow="1" w:lastRow="0" w:firstColumn="1" w:lastColumn="0" w:noHBand="0" w:noVBand="1"/>
      </w:tblPr>
      <w:tblGrid>
        <w:gridCol w:w="1343"/>
        <w:gridCol w:w="1655"/>
      </w:tblGrid>
      <w:tr w:rsidR="00D840D3" w:rsidRPr="0077249C" w14:paraId="0045B1FF" w14:textId="77777777" w:rsidTr="00D840D3">
        <w:trPr>
          <w:trHeight w:val="637"/>
          <w:jc w:val="center"/>
        </w:trPr>
        <w:tc>
          <w:tcPr>
            <w:tcW w:w="1343" w:type="dxa"/>
            <w:shd w:val="clear" w:color="auto" w:fill="DBE5F1" w:themeFill="accent1" w:themeFillTint="33"/>
          </w:tcPr>
          <w:p w14:paraId="3CA24EA1" w14:textId="77777777" w:rsidR="00D840D3" w:rsidRPr="0077249C" w:rsidRDefault="00D840D3" w:rsidP="00240B86">
            <w:pPr>
              <w:jc w:val="center"/>
              <w:rPr>
                <w:rFonts w:asciiTheme="minorHAnsi" w:eastAsiaTheme="minorHAnsi" w:hAnsiTheme="minorHAnsi"/>
                <w:sz w:val="22"/>
                <w:szCs w:val="22"/>
              </w:rPr>
            </w:pPr>
            <w:proofErr w:type="gramStart"/>
            <w:r w:rsidRPr="0077249C">
              <w:rPr>
                <w:rFonts w:asciiTheme="minorHAnsi" w:hAnsiTheme="minorHAnsi"/>
                <w:bCs/>
                <w:sz w:val="22"/>
                <w:szCs w:val="22"/>
              </w:rPr>
              <w:t xml:space="preserve">Letter  </w:t>
            </w:r>
            <w:r w:rsidRPr="0077249C">
              <w:rPr>
                <w:rFonts w:asciiTheme="minorHAnsi" w:hAnsiTheme="minorHAnsi"/>
                <w:sz w:val="22"/>
                <w:szCs w:val="22"/>
              </w:rPr>
              <w:t>Grades</w:t>
            </w:r>
            <w:proofErr w:type="gramEnd"/>
          </w:p>
        </w:tc>
        <w:tc>
          <w:tcPr>
            <w:tcW w:w="1655" w:type="dxa"/>
            <w:shd w:val="clear" w:color="auto" w:fill="DBE5F1" w:themeFill="accent1" w:themeFillTint="33"/>
          </w:tcPr>
          <w:p w14:paraId="39AF4490" w14:textId="77777777" w:rsidR="00D840D3" w:rsidRPr="0077249C" w:rsidRDefault="00D840D3" w:rsidP="00240B86">
            <w:pPr>
              <w:jc w:val="center"/>
              <w:rPr>
                <w:rFonts w:asciiTheme="minorHAnsi" w:eastAsiaTheme="minorHAnsi" w:hAnsiTheme="minorHAnsi"/>
                <w:sz w:val="22"/>
                <w:szCs w:val="22"/>
              </w:rPr>
            </w:pPr>
            <w:r w:rsidRPr="0077249C">
              <w:rPr>
                <w:rFonts w:asciiTheme="minorHAnsi" w:hAnsiTheme="minorHAnsi"/>
                <w:sz w:val="22"/>
                <w:szCs w:val="22"/>
              </w:rPr>
              <w:t>Percentage</w:t>
            </w:r>
          </w:p>
        </w:tc>
      </w:tr>
      <w:tr w:rsidR="00D840D3" w:rsidRPr="0077249C" w14:paraId="7147D35B" w14:textId="77777777" w:rsidTr="00D840D3">
        <w:trPr>
          <w:trHeight w:val="289"/>
          <w:jc w:val="center"/>
        </w:trPr>
        <w:tc>
          <w:tcPr>
            <w:tcW w:w="1343" w:type="dxa"/>
          </w:tcPr>
          <w:p w14:paraId="0CCA3D69" w14:textId="77777777" w:rsidR="00D840D3" w:rsidRPr="0077249C" w:rsidRDefault="00D840D3" w:rsidP="00F043DF">
            <w:pPr>
              <w:jc w:val="center"/>
              <w:rPr>
                <w:rFonts w:asciiTheme="minorHAnsi" w:eastAsiaTheme="minorHAnsi" w:hAnsiTheme="minorHAnsi"/>
                <w:sz w:val="22"/>
                <w:szCs w:val="22"/>
              </w:rPr>
            </w:pPr>
            <w:r w:rsidRPr="0077249C">
              <w:rPr>
                <w:rFonts w:asciiTheme="minorHAnsi" w:hAnsiTheme="minorHAnsi"/>
                <w:sz w:val="22"/>
                <w:szCs w:val="22"/>
              </w:rPr>
              <w:t>A</w:t>
            </w:r>
          </w:p>
        </w:tc>
        <w:tc>
          <w:tcPr>
            <w:tcW w:w="1655" w:type="dxa"/>
          </w:tcPr>
          <w:p w14:paraId="45A29A58" w14:textId="708A0D76" w:rsidR="00D840D3" w:rsidRPr="0077249C" w:rsidRDefault="00D840D3" w:rsidP="00F043DF">
            <w:pPr>
              <w:jc w:val="center"/>
              <w:rPr>
                <w:rFonts w:asciiTheme="minorHAnsi" w:eastAsiaTheme="minorHAnsi" w:hAnsiTheme="minorHAnsi"/>
                <w:sz w:val="22"/>
                <w:szCs w:val="22"/>
              </w:rPr>
            </w:pPr>
            <w:r>
              <w:rPr>
                <w:rFonts w:asciiTheme="minorHAnsi" w:eastAsiaTheme="minorHAnsi" w:hAnsiTheme="minorHAnsi"/>
                <w:sz w:val="22"/>
                <w:szCs w:val="22"/>
              </w:rPr>
              <w:t>90-100</w:t>
            </w:r>
          </w:p>
        </w:tc>
      </w:tr>
      <w:tr w:rsidR="00D840D3" w:rsidRPr="0077249C" w14:paraId="764D3E6A" w14:textId="77777777" w:rsidTr="00D840D3">
        <w:trPr>
          <w:trHeight w:val="215"/>
          <w:jc w:val="center"/>
        </w:trPr>
        <w:tc>
          <w:tcPr>
            <w:tcW w:w="1343" w:type="dxa"/>
            <w:shd w:val="clear" w:color="auto" w:fill="F2F2F2" w:themeFill="background1" w:themeFillShade="F2"/>
          </w:tcPr>
          <w:p w14:paraId="72892414" w14:textId="77777777" w:rsidR="00D840D3" w:rsidRPr="0077249C" w:rsidRDefault="00D840D3" w:rsidP="00F043DF">
            <w:pPr>
              <w:jc w:val="center"/>
              <w:rPr>
                <w:rFonts w:asciiTheme="minorHAnsi" w:eastAsiaTheme="minorHAnsi" w:hAnsiTheme="minorHAnsi"/>
                <w:sz w:val="22"/>
                <w:szCs w:val="22"/>
              </w:rPr>
            </w:pPr>
            <w:r w:rsidRPr="0077249C">
              <w:rPr>
                <w:rFonts w:asciiTheme="minorHAnsi" w:hAnsiTheme="minorHAnsi"/>
                <w:sz w:val="22"/>
                <w:szCs w:val="22"/>
              </w:rPr>
              <w:t>B</w:t>
            </w:r>
          </w:p>
        </w:tc>
        <w:tc>
          <w:tcPr>
            <w:tcW w:w="1655" w:type="dxa"/>
            <w:shd w:val="clear" w:color="auto" w:fill="F2F2F2" w:themeFill="background1" w:themeFillShade="F2"/>
          </w:tcPr>
          <w:p w14:paraId="123A09A8" w14:textId="00D11A4C" w:rsidR="00D840D3" w:rsidRPr="0077249C" w:rsidRDefault="00D840D3" w:rsidP="00F043DF">
            <w:pPr>
              <w:jc w:val="center"/>
              <w:rPr>
                <w:rFonts w:asciiTheme="minorHAnsi" w:eastAsiaTheme="minorHAnsi" w:hAnsiTheme="minorHAnsi"/>
                <w:sz w:val="22"/>
                <w:szCs w:val="22"/>
              </w:rPr>
            </w:pPr>
            <w:r>
              <w:rPr>
                <w:rFonts w:asciiTheme="minorHAnsi" w:eastAsiaTheme="minorHAnsi" w:hAnsiTheme="minorHAnsi"/>
                <w:sz w:val="22"/>
                <w:szCs w:val="22"/>
              </w:rPr>
              <w:t>80-89</w:t>
            </w:r>
          </w:p>
        </w:tc>
      </w:tr>
      <w:tr w:rsidR="00D840D3" w:rsidRPr="0077249C" w14:paraId="4A7B27FC" w14:textId="77777777" w:rsidTr="00D840D3">
        <w:trPr>
          <w:trHeight w:val="215"/>
          <w:jc w:val="center"/>
        </w:trPr>
        <w:tc>
          <w:tcPr>
            <w:tcW w:w="1343" w:type="dxa"/>
          </w:tcPr>
          <w:p w14:paraId="6F385C0E" w14:textId="77777777" w:rsidR="00D840D3" w:rsidRPr="0077249C" w:rsidRDefault="00D840D3" w:rsidP="00F043DF">
            <w:pPr>
              <w:jc w:val="center"/>
              <w:rPr>
                <w:rFonts w:asciiTheme="minorHAnsi" w:eastAsiaTheme="minorHAnsi" w:hAnsiTheme="minorHAnsi"/>
                <w:sz w:val="22"/>
                <w:szCs w:val="22"/>
              </w:rPr>
            </w:pPr>
            <w:r w:rsidRPr="0077249C">
              <w:rPr>
                <w:rFonts w:asciiTheme="minorHAnsi" w:hAnsiTheme="minorHAnsi"/>
                <w:sz w:val="22"/>
                <w:szCs w:val="22"/>
              </w:rPr>
              <w:t>C</w:t>
            </w:r>
          </w:p>
        </w:tc>
        <w:tc>
          <w:tcPr>
            <w:tcW w:w="1655" w:type="dxa"/>
          </w:tcPr>
          <w:p w14:paraId="603065AB" w14:textId="743662E8" w:rsidR="00D840D3" w:rsidRPr="0077249C" w:rsidRDefault="00D840D3" w:rsidP="00262164">
            <w:pPr>
              <w:jc w:val="center"/>
              <w:rPr>
                <w:rFonts w:asciiTheme="minorHAnsi" w:eastAsiaTheme="minorHAnsi" w:hAnsiTheme="minorHAnsi"/>
                <w:sz w:val="22"/>
                <w:szCs w:val="22"/>
              </w:rPr>
            </w:pPr>
            <w:r>
              <w:rPr>
                <w:rFonts w:asciiTheme="minorHAnsi" w:eastAsiaTheme="minorHAnsi" w:hAnsiTheme="minorHAnsi"/>
                <w:sz w:val="22"/>
                <w:szCs w:val="22"/>
              </w:rPr>
              <w:t>7</w:t>
            </w:r>
            <w:r w:rsidR="00262164">
              <w:rPr>
                <w:rFonts w:asciiTheme="minorHAnsi" w:eastAsiaTheme="minorHAnsi" w:hAnsiTheme="minorHAnsi"/>
                <w:sz w:val="22"/>
                <w:szCs w:val="22"/>
              </w:rPr>
              <w:t>0</w:t>
            </w:r>
            <w:r>
              <w:rPr>
                <w:rFonts w:asciiTheme="minorHAnsi" w:eastAsiaTheme="minorHAnsi" w:hAnsiTheme="minorHAnsi"/>
                <w:sz w:val="22"/>
                <w:szCs w:val="22"/>
              </w:rPr>
              <w:t>-79</w:t>
            </w:r>
          </w:p>
        </w:tc>
      </w:tr>
      <w:tr w:rsidR="00D840D3" w:rsidRPr="0077249C" w14:paraId="3F6ED11A" w14:textId="77777777" w:rsidTr="00D840D3">
        <w:trPr>
          <w:trHeight w:val="215"/>
          <w:jc w:val="center"/>
        </w:trPr>
        <w:tc>
          <w:tcPr>
            <w:tcW w:w="1343" w:type="dxa"/>
            <w:shd w:val="clear" w:color="auto" w:fill="F2F2F2" w:themeFill="background1" w:themeFillShade="F2"/>
          </w:tcPr>
          <w:p w14:paraId="14A07257" w14:textId="77777777" w:rsidR="00D840D3" w:rsidRPr="0077249C" w:rsidRDefault="00D840D3" w:rsidP="00F043DF">
            <w:pPr>
              <w:jc w:val="center"/>
              <w:rPr>
                <w:rFonts w:asciiTheme="minorHAnsi" w:hAnsiTheme="minorHAnsi"/>
                <w:sz w:val="22"/>
                <w:szCs w:val="22"/>
              </w:rPr>
            </w:pPr>
            <w:r w:rsidRPr="0077249C">
              <w:rPr>
                <w:rFonts w:asciiTheme="minorHAnsi" w:hAnsiTheme="minorHAnsi"/>
                <w:sz w:val="22"/>
                <w:szCs w:val="22"/>
              </w:rPr>
              <w:t>D</w:t>
            </w:r>
          </w:p>
        </w:tc>
        <w:tc>
          <w:tcPr>
            <w:tcW w:w="1655" w:type="dxa"/>
            <w:shd w:val="clear" w:color="auto" w:fill="F2F2F2" w:themeFill="background1" w:themeFillShade="F2"/>
          </w:tcPr>
          <w:p w14:paraId="6A4F3398" w14:textId="16004866" w:rsidR="00D840D3" w:rsidRPr="0077249C" w:rsidRDefault="00262164" w:rsidP="00F043DF">
            <w:pPr>
              <w:jc w:val="center"/>
              <w:rPr>
                <w:rFonts w:asciiTheme="minorHAnsi" w:hAnsiTheme="minorHAnsi"/>
                <w:sz w:val="22"/>
                <w:szCs w:val="22"/>
              </w:rPr>
            </w:pPr>
            <w:r>
              <w:rPr>
                <w:rFonts w:asciiTheme="minorHAnsi" w:hAnsiTheme="minorHAnsi"/>
                <w:sz w:val="22"/>
                <w:szCs w:val="22"/>
              </w:rPr>
              <w:t>65-69</w:t>
            </w:r>
          </w:p>
        </w:tc>
      </w:tr>
      <w:tr w:rsidR="00D840D3" w:rsidRPr="0077249C" w14:paraId="31C1432B" w14:textId="77777777" w:rsidTr="00D840D3">
        <w:trPr>
          <w:trHeight w:val="215"/>
          <w:jc w:val="center"/>
        </w:trPr>
        <w:tc>
          <w:tcPr>
            <w:tcW w:w="1343" w:type="dxa"/>
            <w:shd w:val="clear" w:color="auto" w:fill="FFFFFF" w:themeFill="background1"/>
          </w:tcPr>
          <w:p w14:paraId="1958B8E0" w14:textId="77777777" w:rsidR="00D840D3" w:rsidRPr="0077249C" w:rsidRDefault="00D840D3" w:rsidP="00F043DF">
            <w:pPr>
              <w:jc w:val="center"/>
              <w:rPr>
                <w:rFonts w:asciiTheme="minorHAnsi" w:eastAsiaTheme="minorHAnsi" w:hAnsiTheme="minorHAnsi"/>
                <w:sz w:val="22"/>
                <w:szCs w:val="22"/>
              </w:rPr>
            </w:pPr>
            <w:r w:rsidRPr="0077249C">
              <w:rPr>
                <w:rFonts w:asciiTheme="minorHAnsi" w:hAnsiTheme="minorHAnsi"/>
                <w:sz w:val="22"/>
                <w:szCs w:val="22"/>
              </w:rPr>
              <w:t>F</w:t>
            </w:r>
          </w:p>
        </w:tc>
        <w:tc>
          <w:tcPr>
            <w:tcW w:w="1655" w:type="dxa"/>
            <w:shd w:val="clear" w:color="auto" w:fill="FFFFFF" w:themeFill="background1"/>
          </w:tcPr>
          <w:p w14:paraId="7BB92876" w14:textId="10F7785C" w:rsidR="00D840D3" w:rsidRPr="0077249C" w:rsidRDefault="00D840D3" w:rsidP="00F043DF">
            <w:pPr>
              <w:jc w:val="center"/>
              <w:rPr>
                <w:rFonts w:asciiTheme="minorHAnsi" w:eastAsiaTheme="minorHAnsi" w:hAnsiTheme="minorHAnsi"/>
                <w:sz w:val="22"/>
                <w:szCs w:val="22"/>
              </w:rPr>
            </w:pPr>
            <w:r>
              <w:rPr>
                <w:rFonts w:asciiTheme="minorHAnsi" w:eastAsiaTheme="minorHAnsi" w:hAnsiTheme="minorHAnsi"/>
                <w:sz w:val="22"/>
                <w:szCs w:val="22"/>
              </w:rPr>
              <w:t>Below 65</w:t>
            </w:r>
          </w:p>
        </w:tc>
      </w:tr>
    </w:tbl>
    <w:p w14:paraId="5E3A8B28" w14:textId="77777777" w:rsidR="00D76DB8" w:rsidRPr="0077249C" w:rsidRDefault="00D76DB8" w:rsidP="00D76DB8">
      <w:pPr>
        <w:rPr>
          <w:rFonts w:asciiTheme="minorHAnsi" w:hAnsiTheme="minorHAnsi" w:cs="Calibri"/>
          <w:sz w:val="22"/>
          <w:szCs w:val="22"/>
        </w:rPr>
      </w:pPr>
    </w:p>
    <w:p w14:paraId="686B2E04" w14:textId="77893CD5" w:rsidR="00377490" w:rsidRPr="00377490" w:rsidRDefault="00377490" w:rsidP="00377490">
      <w:pPr>
        <w:rPr>
          <w:rFonts w:asciiTheme="minorHAnsi" w:hAnsiTheme="minorHAnsi"/>
          <w:sz w:val="22"/>
          <w:szCs w:val="22"/>
        </w:rPr>
      </w:pPr>
      <w:r w:rsidRPr="00377490">
        <w:rPr>
          <w:rFonts w:asciiTheme="minorHAnsi" w:hAnsiTheme="minorHAnsi"/>
          <w:sz w:val="22"/>
          <w:szCs w:val="22"/>
        </w:rPr>
        <w:t>The College of Pharmacy policy for incomplete course grad</w:t>
      </w:r>
      <w:r>
        <w:rPr>
          <w:rFonts w:asciiTheme="minorHAnsi" w:hAnsiTheme="minorHAnsi"/>
          <w:sz w:val="22"/>
          <w:szCs w:val="22"/>
        </w:rPr>
        <w:t>es is more restrictive than OSU p</w:t>
      </w:r>
      <w:r w:rsidRPr="00377490">
        <w:rPr>
          <w:rFonts w:asciiTheme="minorHAnsi" w:hAnsiTheme="minorHAnsi"/>
          <w:sz w:val="22"/>
          <w:szCs w:val="22"/>
        </w:rPr>
        <w:t xml:space="preserve">olicy.  Incomplete grades must be resolved </w:t>
      </w:r>
      <w:r w:rsidR="00920620">
        <w:rPr>
          <w:rFonts w:asciiTheme="minorHAnsi" w:hAnsiTheme="minorHAnsi"/>
          <w:noProof/>
          <w:sz w:val="22"/>
          <w:szCs w:val="22"/>
        </w:rPr>
        <w:t>before</w:t>
      </w:r>
      <w:r w:rsidRPr="00377490">
        <w:rPr>
          <w:rFonts w:asciiTheme="minorHAnsi" w:hAnsiTheme="minorHAnsi"/>
          <w:sz w:val="22"/>
          <w:szCs w:val="22"/>
        </w:rPr>
        <w:t xml:space="preserve"> the third week of the following term </w:t>
      </w:r>
      <w:r w:rsidRPr="00920620">
        <w:rPr>
          <w:rFonts w:asciiTheme="minorHAnsi" w:hAnsiTheme="minorHAnsi"/>
          <w:noProof/>
          <w:sz w:val="22"/>
          <w:szCs w:val="22"/>
        </w:rPr>
        <w:t>or</w:t>
      </w:r>
      <w:r w:rsidRPr="00377490">
        <w:rPr>
          <w:rFonts w:asciiTheme="minorHAnsi" w:hAnsiTheme="minorHAnsi"/>
          <w:sz w:val="22"/>
          <w:szCs w:val="22"/>
        </w:rPr>
        <w:t xml:space="preserve"> a non-passing grade will </w:t>
      </w:r>
      <w:r w:rsidRPr="00920620">
        <w:rPr>
          <w:rFonts w:asciiTheme="minorHAnsi" w:hAnsiTheme="minorHAnsi"/>
          <w:noProof/>
          <w:sz w:val="22"/>
          <w:szCs w:val="22"/>
        </w:rPr>
        <w:t>be submitted</w:t>
      </w:r>
      <w:r w:rsidRPr="00377490">
        <w:rPr>
          <w:rFonts w:asciiTheme="minorHAnsi" w:hAnsiTheme="minorHAnsi"/>
          <w:sz w:val="22"/>
          <w:szCs w:val="22"/>
        </w:rPr>
        <w:t>.</w:t>
      </w:r>
    </w:p>
    <w:p w14:paraId="7F966AB8" w14:textId="77777777" w:rsidR="00FF3EDC" w:rsidRDefault="00FF3EDC" w:rsidP="00157013">
      <w:pPr>
        <w:tabs>
          <w:tab w:val="left" w:pos="1209"/>
        </w:tabs>
        <w:rPr>
          <w:rFonts w:asciiTheme="minorHAnsi" w:hAnsiTheme="minorHAnsi"/>
          <w:sz w:val="22"/>
          <w:szCs w:val="22"/>
        </w:rPr>
      </w:pPr>
    </w:p>
    <w:p w14:paraId="03E84BD6" w14:textId="77777777" w:rsidR="006A58B6" w:rsidRPr="0077249C" w:rsidRDefault="006A58B6" w:rsidP="00157013">
      <w:pPr>
        <w:tabs>
          <w:tab w:val="left" w:pos="1209"/>
        </w:tabs>
        <w:rPr>
          <w:rFonts w:asciiTheme="minorHAnsi" w:hAnsiTheme="minorHAnsi"/>
          <w:sz w:val="22"/>
          <w:szCs w:val="22"/>
        </w:rPr>
      </w:pPr>
    </w:p>
    <w:p w14:paraId="1F9698CE" w14:textId="3844E727" w:rsidR="00BE1F56" w:rsidRPr="0077249C" w:rsidRDefault="00311175" w:rsidP="00797804">
      <w:pPr>
        <w:pBdr>
          <w:bottom w:val="single" w:sz="4" w:space="1" w:color="auto"/>
        </w:pBdr>
        <w:rPr>
          <w:rFonts w:asciiTheme="minorHAnsi" w:hAnsiTheme="minorHAnsi"/>
          <w:b/>
          <w:sz w:val="22"/>
          <w:szCs w:val="22"/>
        </w:rPr>
      </w:pPr>
      <w:r>
        <w:rPr>
          <w:rFonts w:asciiTheme="minorHAnsi" w:hAnsiTheme="minorHAnsi"/>
          <w:b/>
          <w:sz w:val="22"/>
          <w:szCs w:val="22"/>
        </w:rPr>
        <w:t xml:space="preserve">Written </w:t>
      </w:r>
      <w:r w:rsidR="007726F8" w:rsidRPr="0077249C">
        <w:rPr>
          <w:rFonts w:asciiTheme="minorHAnsi" w:hAnsiTheme="minorHAnsi"/>
          <w:b/>
          <w:sz w:val="22"/>
          <w:szCs w:val="22"/>
        </w:rPr>
        <w:t xml:space="preserve">Quiz and Exam </w:t>
      </w:r>
      <w:r>
        <w:rPr>
          <w:rFonts w:asciiTheme="minorHAnsi" w:hAnsiTheme="minorHAnsi"/>
          <w:b/>
          <w:sz w:val="22"/>
          <w:szCs w:val="22"/>
        </w:rPr>
        <w:t>Expectations and Process</w:t>
      </w:r>
      <w:r w:rsidR="000F1786">
        <w:rPr>
          <w:rFonts w:asciiTheme="minorHAnsi" w:hAnsiTheme="minorHAnsi"/>
          <w:b/>
          <w:sz w:val="22"/>
          <w:szCs w:val="22"/>
        </w:rPr>
        <w:t>:</w:t>
      </w:r>
    </w:p>
    <w:p w14:paraId="0E502C06" w14:textId="0ECD76AC" w:rsidR="007B0B11" w:rsidRPr="00541F13" w:rsidRDefault="0077249C" w:rsidP="00262164">
      <w:pPr>
        <w:pStyle w:val="BodyText"/>
        <w:ind w:right="-90"/>
        <w:rPr>
          <w:rFonts w:asciiTheme="minorHAnsi" w:hAnsiTheme="minorHAnsi"/>
          <w:sz w:val="22"/>
          <w:szCs w:val="22"/>
        </w:rPr>
      </w:pPr>
      <w:r w:rsidRPr="0077249C">
        <w:rPr>
          <w:rFonts w:asciiTheme="minorHAnsi" w:hAnsiTheme="minorHAnsi"/>
          <w:sz w:val="22"/>
          <w:szCs w:val="22"/>
        </w:rPr>
        <w:t>Students unable to take a quiz or</w:t>
      </w:r>
      <w:r w:rsidR="007B0B11" w:rsidRPr="0077249C">
        <w:rPr>
          <w:rFonts w:asciiTheme="minorHAnsi" w:hAnsiTheme="minorHAnsi"/>
          <w:sz w:val="22"/>
          <w:szCs w:val="22"/>
        </w:rPr>
        <w:t xml:space="preserve"> examination at the scheduled time must make every attempt to notify the course coordinator </w:t>
      </w:r>
      <w:r w:rsidR="007B0B11" w:rsidRPr="0077249C">
        <w:rPr>
          <w:rFonts w:asciiTheme="minorHAnsi" w:hAnsiTheme="minorHAnsi"/>
          <w:b/>
          <w:sz w:val="22"/>
          <w:szCs w:val="22"/>
        </w:rPr>
        <w:t>before the examination period.</w:t>
      </w:r>
      <w:r w:rsidR="007B0B11" w:rsidRPr="0077249C">
        <w:rPr>
          <w:rFonts w:asciiTheme="minorHAnsi" w:hAnsiTheme="minorHAnsi"/>
          <w:sz w:val="22"/>
          <w:szCs w:val="22"/>
        </w:rPr>
        <w:t xml:space="preserve"> Email or phone message will suffice in the case of </w:t>
      </w:r>
      <w:r w:rsidR="007B0B11" w:rsidRPr="0077249C">
        <w:rPr>
          <w:rFonts w:asciiTheme="minorHAnsi" w:hAnsiTheme="minorHAnsi"/>
          <w:sz w:val="22"/>
          <w:szCs w:val="22"/>
        </w:rPr>
        <w:lastRenderedPageBreak/>
        <w:t xml:space="preserve">incapacitating illness.  In all other situations, prior permission must be obtained from the course coordinator—and may require written documentation.  All students are expected to take all regularly scheduled examinations.  </w:t>
      </w:r>
      <w:r w:rsidR="007B0B11" w:rsidRPr="00920620">
        <w:rPr>
          <w:rFonts w:asciiTheme="minorHAnsi" w:hAnsiTheme="minorHAnsi"/>
          <w:noProof/>
          <w:sz w:val="22"/>
          <w:szCs w:val="22"/>
        </w:rPr>
        <w:t>Make up</w:t>
      </w:r>
      <w:r w:rsidR="007B0B11" w:rsidRPr="0077249C">
        <w:rPr>
          <w:rFonts w:asciiTheme="minorHAnsi" w:hAnsiTheme="minorHAnsi"/>
          <w:sz w:val="22"/>
          <w:szCs w:val="22"/>
        </w:rPr>
        <w:t xml:space="preserve"> examin</w:t>
      </w:r>
      <w:r w:rsidR="007B0B11" w:rsidRPr="00541F13">
        <w:rPr>
          <w:rFonts w:asciiTheme="minorHAnsi" w:hAnsiTheme="minorHAnsi"/>
          <w:sz w:val="22"/>
          <w:szCs w:val="22"/>
        </w:rPr>
        <w:t>ations will</w:t>
      </w:r>
      <w:r w:rsidR="00F043DF" w:rsidRPr="00541F13">
        <w:rPr>
          <w:rFonts w:asciiTheme="minorHAnsi" w:hAnsiTheme="minorHAnsi"/>
          <w:sz w:val="22"/>
          <w:szCs w:val="22"/>
        </w:rPr>
        <w:t>/</w:t>
      </w:r>
      <w:r w:rsidR="00541F13">
        <w:rPr>
          <w:rFonts w:asciiTheme="minorHAnsi" w:hAnsiTheme="minorHAnsi"/>
          <w:sz w:val="22"/>
          <w:szCs w:val="22"/>
        </w:rPr>
        <w:t>will</w:t>
      </w:r>
      <w:r w:rsidR="007B0B11" w:rsidRPr="00541F13">
        <w:rPr>
          <w:rFonts w:asciiTheme="minorHAnsi" w:hAnsiTheme="minorHAnsi"/>
          <w:sz w:val="22"/>
          <w:szCs w:val="22"/>
        </w:rPr>
        <w:t xml:space="preserve"> not be offered during the term.</w:t>
      </w:r>
    </w:p>
    <w:p w14:paraId="23E63863" w14:textId="0A7128EF" w:rsidR="00262164" w:rsidRPr="00262164" w:rsidRDefault="00262164" w:rsidP="00262164">
      <w:pPr>
        <w:pStyle w:val="BodyText"/>
        <w:ind w:right="-90"/>
        <w:jc w:val="center"/>
        <w:rPr>
          <w:rFonts w:asciiTheme="minorHAnsi" w:hAnsiTheme="minorHAnsi"/>
          <w:i/>
          <w:sz w:val="22"/>
          <w:szCs w:val="22"/>
        </w:rPr>
      </w:pPr>
      <w:r w:rsidRPr="00541F13">
        <w:rPr>
          <w:rFonts w:asciiTheme="minorHAnsi" w:hAnsiTheme="minorHAnsi"/>
          <w:i/>
          <w:sz w:val="22"/>
          <w:szCs w:val="22"/>
        </w:rPr>
        <w:t>Please customize the following section based on what is approp</w:t>
      </w:r>
      <w:r w:rsidR="00541F13">
        <w:rPr>
          <w:rFonts w:asciiTheme="minorHAnsi" w:hAnsiTheme="minorHAnsi"/>
          <w:i/>
          <w:sz w:val="22"/>
          <w:szCs w:val="22"/>
        </w:rPr>
        <w:t>riate for your course and S</w:t>
      </w:r>
      <w:r>
        <w:rPr>
          <w:rFonts w:asciiTheme="minorHAnsi" w:hAnsiTheme="minorHAnsi"/>
          <w:i/>
          <w:sz w:val="22"/>
          <w:szCs w:val="22"/>
        </w:rPr>
        <w:t xml:space="preserve">cantron styles. </w:t>
      </w:r>
    </w:p>
    <w:p w14:paraId="520E04CE" w14:textId="77777777" w:rsidR="00262164" w:rsidRPr="0077249C" w:rsidRDefault="00262164" w:rsidP="00262164">
      <w:pPr>
        <w:pStyle w:val="BodyText"/>
        <w:ind w:right="-90"/>
        <w:rPr>
          <w:rFonts w:asciiTheme="minorHAnsi" w:hAnsiTheme="minorHAnsi"/>
          <w:sz w:val="22"/>
          <w:szCs w:val="22"/>
        </w:rPr>
      </w:pPr>
    </w:p>
    <w:p w14:paraId="6D128B08" w14:textId="0E960E38" w:rsidR="00BE1F56" w:rsidRPr="00262164" w:rsidRDefault="00BE1F56" w:rsidP="00262164">
      <w:pPr>
        <w:rPr>
          <w:rFonts w:asciiTheme="minorHAnsi" w:hAnsiTheme="minorHAnsi" w:cs="Calibri"/>
          <w:sz w:val="22"/>
          <w:szCs w:val="22"/>
        </w:rPr>
      </w:pPr>
      <w:r w:rsidRPr="00262164">
        <w:rPr>
          <w:rFonts w:asciiTheme="minorHAnsi" w:hAnsiTheme="minorHAnsi" w:cs="Calibri"/>
          <w:sz w:val="22"/>
          <w:szCs w:val="22"/>
        </w:rPr>
        <w:t xml:space="preserve">Questions or concerns about points or grading of an exam need to be submitted in writing, along with the exam, within one week of the date the exam </w:t>
      </w:r>
      <w:r w:rsidRPr="00920620">
        <w:rPr>
          <w:rFonts w:asciiTheme="minorHAnsi" w:hAnsiTheme="minorHAnsi" w:cs="Calibri"/>
          <w:noProof/>
          <w:sz w:val="22"/>
          <w:szCs w:val="22"/>
        </w:rPr>
        <w:t>was returned</w:t>
      </w:r>
      <w:r w:rsidRPr="00262164">
        <w:rPr>
          <w:rFonts w:asciiTheme="minorHAnsi" w:hAnsiTheme="minorHAnsi" w:cs="Calibri"/>
          <w:sz w:val="22"/>
          <w:szCs w:val="22"/>
        </w:rPr>
        <w:t xml:space="preserve"> to the students.  Submitting such a request allows the instructor to review the exam for any additional oversights that may have occurred.</w:t>
      </w:r>
      <w:r w:rsidR="0077249C" w:rsidRPr="00262164">
        <w:rPr>
          <w:rFonts w:asciiTheme="minorHAnsi" w:hAnsiTheme="minorHAnsi" w:cs="Calibri"/>
          <w:sz w:val="22"/>
          <w:szCs w:val="22"/>
        </w:rPr>
        <w:t xml:space="preserve"> Below are the College of Pharmacy s</w:t>
      </w:r>
      <w:r w:rsidR="00311175" w:rsidRPr="00262164">
        <w:rPr>
          <w:rFonts w:asciiTheme="minorHAnsi" w:hAnsiTheme="minorHAnsi" w:cs="Calibri"/>
          <w:sz w:val="22"/>
          <w:szCs w:val="22"/>
        </w:rPr>
        <w:t>tandard examination procedures.</w:t>
      </w:r>
    </w:p>
    <w:p w14:paraId="437D2386" w14:textId="3853481E" w:rsidR="00D76DB8" w:rsidRPr="00262164" w:rsidRDefault="00D76DB8" w:rsidP="00157013">
      <w:pPr>
        <w:tabs>
          <w:tab w:val="left" w:pos="1209"/>
        </w:tabs>
        <w:rPr>
          <w:rFonts w:asciiTheme="minorHAnsi" w:hAnsiTheme="minorHAnsi"/>
          <w:sz w:val="22"/>
          <w:szCs w:val="22"/>
        </w:rPr>
      </w:pPr>
    </w:p>
    <w:p w14:paraId="75ED79FB" w14:textId="77777777" w:rsidR="00D76DB8" w:rsidRPr="00262164" w:rsidRDefault="00D76DB8" w:rsidP="00D76DB8">
      <w:pPr>
        <w:pStyle w:val="ListParagraph"/>
        <w:numPr>
          <w:ilvl w:val="0"/>
          <w:numId w:val="10"/>
        </w:numPr>
        <w:suppressAutoHyphens w:val="0"/>
        <w:jc w:val="both"/>
        <w:rPr>
          <w:rFonts w:asciiTheme="minorHAnsi" w:hAnsiTheme="minorHAnsi" w:cstheme="minorHAnsi"/>
          <w:sz w:val="22"/>
          <w:szCs w:val="22"/>
        </w:rPr>
      </w:pPr>
      <w:r w:rsidRPr="00262164">
        <w:rPr>
          <w:rFonts w:asciiTheme="minorHAnsi" w:hAnsiTheme="minorHAnsi" w:cstheme="minorHAnsi"/>
          <w:sz w:val="22"/>
          <w:szCs w:val="22"/>
        </w:rPr>
        <w:t xml:space="preserve">Sit every other seat.  Instructors/proctors may arrange </w:t>
      </w:r>
      <w:r w:rsidRPr="00920620">
        <w:rPr>
          <w:rFonts w:asciiTheme="minorHAnsi" w:hAnsiTheme="minorHAnsi" w:cstheme="minorHAnsi"/>
          <w:noProof/>
          <w:sz w:val="22"/>
          <w:szCs w:val="22"/>
        </w:rPr>
        <w:t>seating</w:t>
      </w:r>
      <w:r w:rsidRPr="00262164">
        <w:rPr>
          <w:rFonts w:asciiTheme="minorHAnsi" w:hAnsiTheme="minorHAnsi" w:cstheme="minorHAnsi"/>
          <w:sz w:val="22"/>
          <w:szCs w:val="22"/>
        </w:rPr>
        <w:t xml:space="preserve"> in </w:t>
      </w:r>
      <w:r w:rsidRPr="00920620">
        <w:rPr>
          <w:rFonts w:asciiTheme="minorHAnsi" w:hAnsiTheme="minorHAnsi" w:cstheme="minorHAnsi"/>
          <w:noProof/>
          <w:sz w:val="22"/>
          <w:szCs w:val="22"/>
        </w:rPr>
        <w:t>crowded</w:t>
      </w:r>
      <w:r w:rsidRPr="00262164">
        <w:rPr>
          <w:rFonts w:asciiTheme="minorHAnsi" w:hAnsiTheme="minorHAnsi" w:cstheme="minorHAnsi"/>
          <w:sz w:val="22"/>
          <w:szCs w:val="22"/>
        </w:rPr>
        <w:t xml:space="preserve"> room.</w:t>
      </w:r>
    </w:p>
    <w:p w14:paraId="326D7624" w14:textId="77777777" w:rsidR="00D76DB8" w:rsidRPr="0077249C" w:rsidRDefault="00D76DB8" w:rsidP="00D76DB8">
      <w:pPr>
        <w:pStyle w:val="ListParagraph"/>
        <w:numPr>
          <w:ilvl w:val="0"/>
          <w:numId w:val="10"/>
        </w:numPr>
        <w:suppressAutoHyphens w:val="0"/>
        <w:jc w:val="both"/>
        <w:rPr>
          <w:rFonts w:asciiTheme="minorHAnsi" w:hAnsiTheme="minorHAnsi" w:cstheme="minorHAnsi"/>
          <w:sz w:val="22"/>
          <w:szCs w:val="22"/>
        </w:rPr>
      </w:pPr>
      <w:r w:rsidRPr="00262164">
        <w:rPr>
          <w:rFonts w:asciiTheme="minorHAnsi" w:hAnsiTheme="minorHAnsi" w:cstheme="minorHAnsi"/>
          <w:sz w:val="22"/>
          <w:szCs w:val="22"/>
        </w:rPr>
        <w:t>No hats or caps.  Put your</w:t>
      </w:r>
      <w:r w:rsidRPr="0077249C">
        <w:rPr>
          <w:rFonts w:asciiTheme="minorHAnsi" w:hAnsiTheme="minorHAnsi" w:cstheme="minorHAnsi"/>
          <w:sz w:val="22"/>
          <w:szCs w:val="22"/>
        </w:rPr>
        <w:t xml:space="preserve"> possessions away.  Turn phones to silent.  Zip backpacks.  Scratch paper is not allowed.</w:t>
      </w:r>
    </w:p>
    <w:p w14:paraId="2C5A0265" w14:textId="4785170E" w:rsidR="00D76DB8" w:rsidRPr="00A46D7B" w:rsidRDefault="00D76DB8" w:rsidP="00D76DB8">
      <w:pPr>
        <w:pStyle w:val="ListParagraph"/>
        <w:numPr>
          <w:ilvl w:val="0"/>
          <w:numId w:val="10"/>
        </w:numPr>
        <w:suppressAutoHyphens w:val="0"/>
        <w:jc w:val="both"/>
        <w:rPr>
          <w:rFonts w:asciiTheme="minorHAnsi" w:hAnsiTheme="minorHAnsi" w:cstheme="minorHAnsi"/>
          <w:sz w:val="22"/>
          <w:szCs w:val="22"/>
        </w:rPr>
      </w:pPr>
      <w:r w:rsidRPr="00262164">
        <w:rPr>
          <w:rFonts w:asciiTheme="minorHAnsi" w:hAnsiTheme="minorHAnsi" w:cstheme="minorHAnsi"/>
          <w:sz w:val="22"/>
          <w:szCs w:val="22"/>
        </w:rPr>
        <w:t>Using a #2 pencil, PRINT your name (registered name, not your nickname) and OSU ID# on the</w:t>
      </w:r>
      <w:r w:rsidR="00541F13">
        <w:rPr>
          <w:rFonts w:asciiTheme="minorHAnsi" w:hAnsiTheme="minorHAnsi" w:cstheme="minorHAnsi"/>
          <w:sz w:val="22"/>
          <w:szCs w:val="22"/>
        </w:rPr>
        <w:t xml:space="preserve"> S</w:t>
      </w:r>
      <w:r w:rsidRPr="00262164">
        <w:rPr>
          <w:rFonts w:asciiTheme="minorHAnsi" w:hAnsiTheme="minorHAnsi" w:cstheme="minorHAnsi"/>
          <w:sz w:val="22"/>
          <w:szCs w:val="22"/>
        </w:rPr>
        <w:t>ca</w:t>
      </w:r>
      <w:r w:rsidRPr="00A46D7B">
        <w:rPr>
          <w:rFonts w:asciiTheme="minorHAnsi" w:hAnsiTheme="minorHAnsi" w:cstheme="minorHAnsi"/>
          <w:sz w:val="22"/>
          <w:szCs w:val="22"/>
        </w:rPr>
        <w:t xml:space="preserve">ntron and the paper exam.  FILL IN THE </w:t>
      </w:r>
      <w:r w:rsidRPr="00A46D7B">
        <w:rPr>
          <w:rFonts w:asciiTheme="minorHAnsi" w:hAnsiTheme="minorHAnsi" w:cstheme="minorHAnsi"/>
          <w:noProof/>
          <w:sz w:val="22"/>
          <w:szCs w:val="22"/>
        </w:rPr>
        <w:t>APROPRIATE</w:t>
      </w:r>
      <w:r w:rsidRPr="00A46D7B">
        <w:rPr>
          <w:rFonts w:asciiTheme="minorHAnsi" w:hAnsiTheme="minorHAnsi" w:cstheme="minorHAnsi"/>
          <w:sz w:val="22"/>
          <w:szCs w:val="22"/>
        </w:rPr>
        <w:t xml:space="preserve"> BUBBLES.    </w:t>
      </w:r>
    </w:p>
    <w:p w14:paraId="141AA2D4" w14:textId="2E0EE5F9" w:rsidR="00D76DB8" w:rsidRPr="00541F13" w:rsidRDefault="001206E7" w:rsidP="00D76DB8">
      <w:pPr>
        <w:pStyle w:val="ListParagraph"/>
        <w:numPr>
          <w:ilvl w:val="0"/>
          <w:numId w:val="10"/>
        </w:numPr>
        <w:suppressAutoHyphens w:val="0"/>
        <w:jc w:val="both"/>
        <w:rPr>
          <w:rFonts w:asciiTheme="minorHAnsi" w:hAnsiTheme="minorHAnsi" w:cstheme="minorHAnsi"/>
          <w:sz w:val="22"/>
          <w:szCs w:val="22"/>
        </w:rPr>
      </w:pPr>
      <w:r w:rsidRPr="00A46D7B">
        <w:rPr>
          <w:rFonts w:asciiTheme="minorHAnsi" w:hAnsiTheme="minorHAnsi" w:cstheme="minorHAnsi"/>
          <w:sz w:val="22"/>
          <w:szCs w:val="22"/>
        </w:rPr>
        <w:t xml:space="preserve">DO/DO </w:t>
      </w:r>
      <w:r w:rsidRPr="00A46D7B">
        <w:rPr>
          <w:rFonts w:asciiTheme="minorHAnsi" w:hAnsiTheme="minorHAnsi" w:cstheme="minorHAnsi"/>
          <w:noProof/>
          <w:sz w:val="22"/>
          <w:szCs w:val="22"/>
        </w:rPr>
        <w:t>NOT not</w:t>
      </w:r>
      <w:r w:rsidRPr="00A46D7B">
        <w:rPr>
          <w:rFonts w:asciiTheme="minorHAnsi" w:hAnsiTheme="minorHAnsi" w:cstheme="minorHAnsi"/>
          <w:sz w:val="22"/>
          <w:szCs w:val="22"/>
        </w:rPr>
        <w:t xml:space="preserve"> fill in</w:t>
      </w:r>
      <w:r w:rsidRPr="00541F13">
        <w:rPr>
          <w:rFonts w:asciiTheme="minorHAnsi" w:hAnsiTheme="minorHAnsi" w:cstheme="minorHAnsi"/>
          <w:sz w:val="22"/>
          <w:szCs w:val="22"/>
        </w:rPr>
        <w:t xml:space="preserve"> the form </w:t>
      </w:r>
      <w:r w:rsidR="00D76DB8" w:rsidRPr="00541F13">
        <w:rPr>
          <w:rFonts w:asciiTheme="minorHAnsi" w:hAnsiTheme="minorHAnsi" w:cstheme="minorHAnsi"/>
          <w:sz w:val="22"/>
          <w:szCs w:val="22"/>
        </w:rPr>
        <w:t>number.</w:t>
      </w:r>
    </w:p>
    <w:p w14:paraId="287572B5" w14:textId="06DF8340" w:rsidR="001206E7" w:rsidRPr="00262164" w:rsidRDefault="001206E7" w:rsidP="00D76DB8">
      <w:pPr>
        <w:pStyle w:val="ListParagraph"/>
        <w:numPr>
          <w:ilvl w:val="0"/>
          <w:numId w:val="10"/>
        </w:numPr>
        <w:suppressAutoHyphens w:val="0"/>
        <w:jc w:val="both"/>
        <w:rPr>
          <w:rFonts w:asciiTheme="minorHAnsi" w:hAnsiTheme="minorHAnsi" w:cstheme="minorHAnsi"/>
          <w:sz w:val="22"/>
          <w:szCs w:val="22"/>
        </w:rPr>
      </w:pPr>
      <w:r w:rsidRPr="00A46D7B">
        <w:rPr>
          <w:rFonts w:asciiTheme="minorHAnsi" w:hAnsiTheme="minorHAnsi" w:cstheme="minorHAnsi"/>
          <w:sz w:val="22"/>
          <w:szCs w:val="22"/>
        </w:rPr>
        <w:t>DO / DO NOT fill</w:t>
      </w:r>
      <w:r w:rsidRPr="00541F13">
        <w:rPr>
          <w:rFonts w:asciiTheme="minorHAnsi" w:hAnsiTheme="minorHAnsi" w:cstheme="minorHAnsi"/>
          <w:sz w:val="22"/>
          <w:szCs w:val="22"/>
        </w:rPr>
        <w:t xml:space="preserve"> i</w:t>
      </w:r>
      <w:r w:rsidRPr="00262164">
        <w:rPr>
          <w:rFonts w:asciiTheme="minorHAnsi" w:hAnsiTheme="minorHAnsi" w:cstheme="minorHAnsi"/>
          <w:sz w:val="22"/>
          <w:szCs w:val="22"/>
        </w:rPr>
        <w:t xml:space="preserve">n the section number. </w:t>
      </w:r>
    </w:p>
    <w:p w14:paraId="5CE55317" w14:textId="77777777" w:rsidR="00D76DB8" w:rsidRPr="0077249C" w:rsidRDefault="00D76DB8" w:rsidP="00D76DB8">
      <w:pPr>
        <w:pStyle w:val="ListParagraph"/>
        <w:numPr>
          <w:ilvl w:val="0"/>
          <w:numId w:val="10"/>
        </w:numPr>
        <w:suppressAutoHyphens w:val="0"/>
        <w:jc w:val="both"/>
        <w:rPr>
          <w:rFonts w:asciiTheme="minorHAnsi" w:hAnsiTheme="minorHAnsi" w:cstheme="minorHAnsi"/>
          <w:sz w:val="22"/>
          <w:szCs w:val="22"/>
        </w:rPr>
      </w:pPr>
      <w:r w:rsidRPr="00262164">
        <w:rPr>
          <w:rFonts w:asciiTheme="minorHAnsi" w:hAnsiTheme="minorHAnsi" w:cstheme="minorHAnsi"/>
          <w:sz w:val="22"/>
          <w:szCs w:val="22"/>
        </w:rPr>
        <w:t xml:space="preserve">Every question has </w:t>
      </w:r>
      <w:r w:rsidRPr="00920620">
        <w:rPr>
          <w:rFonts w:asciiTheme="minorHAnsi" w:hAnsiTheme="minorHAnsi" w:cstheme="minorHAnsi"/>
          <w:noProof/>
          <w:sz w:val="22"/>
          <w:szCs w:val="22"/>
        </w:rPr>
        <w:t xml:space="preserve">a </w:t>
      </w:r>
      <w:r w:rsidRPr="00920620">
        <w:rPr>
          <w:rFonts w:asciiTheme="minorHAnsi" w:hAnsiTheme="minorHAnsi" w:cstheme="minorHAnsi"/>
          <w:noProof/>
          <w:sz w:val="22"/>
          <w:szCs w:val="22"/>
          <w:u w:val="single"/>
        </w:rPr>
        <w:t>best</w:t>
      </w:r>
      <w:r w:rsidRPr="00262164">
        <w:rPr>
          <w:rFonts w:asciiTheme="minorHAnsi" w:hAnsiTheme="minorHAnsi" w:cstheme="minorHAnsi"/>
          <w:sz w:val="22"/>
          <w:szCs w:val="22"/>
        </w:rPr>
        <w:t xml:space="preserve"> answer.  Mark the</w:t>
      </w:r>
      <w:r w:rsidRPr="0077249C">
        <w:rPr>
          <w:rFonts w:asciiTheme="minorHAnsi" w:hAnsiTheme="minorHAnsi" w:cstheme="minorHAnsi"/>
          <w:sz w:val="22"/>
          <w:szCs w:val="22"/>
        </w:rPr>
        <w:t xml:space="preserve"> appropriate letter on the answer sheet.   </w:t>
      </w:r>
    </w:p>
    <w:p w14:paraId="64B17C69" w14:textId="5E9DDA57" w:rsidR="00D76DB8" w:rsidRPr="0077249C" w:rsidRDefault="00D76DB8" w:rsidP="00D76DB8">
      <w:pPr>
        <w:pStyle w:val="ListParagraph"/>
        <w:numPr>
          <w:ilvl w:val="0"/>
          <w:numId w:val="10"/>
        </w:numPr>
        <w:suppressAutoHyphens w:val="0"/>
        <w:jc w:val="both"/>
        <w:rPr>
          <w:rFonts w:asciiTheme="minorHAnsi" w:hAnsiTheme="minorHAnsi" w:cstheme="minorHAnsi"/>
          <w:sz w:val="22"/>
          <w:szCs w:val="22"/>
        </w:rPr>
      </w:pPr>
      <w:r w:rsidRPr="0077249C">
        <w:rPr>
          <w:rFonts w:asciiTheme="minorHAnsi" w:hAnsiTheme="minorHAnsi" w:cstheme="minorHAnsi"/>
          <w:sz w:val="22"/>
          <w:szCs w:val="22"/>
        </w:rPr>
        <w:t xml:space="preserve">Do not ask questions during the exam.  Write </w:t>
      </w:r>
      <w:r w:rsidR="004F0F90" w:rsidRPr="0077249C">
        <w:rPr>
          <w:rFonts w:asciiTheme="minorHAnsi" w:hAnsiTheme="minorHAnsi" w:cstheme="minorHAnsi"/>
          <w:sz w:val="22"/>
          <w:szCs w:val="22"/>
        </w:rPr>
        <w:t>on the exam</w:t>
      </w:r>
      <w:r w:rsidRPr="0077249C">
        <w:rPr>
          <w:rFonts w:asciiTheme="minorHAnsi" w:hAnsiTheme="minorHAnsi" w:cstheme="minorHAnsi"/>
          <w:sz w:val="22"/>
          <w:szCs w:val="22"/>
        </w:rPr>
        <w:t xml:space="preserve"> or in the margins if you want to explain something.  Only notify instructors/proctors if there are inaccuracies on the exam (</w:t>
      </w:r>
      <w:r w:rsidRPr="00920620">
        <w:rPr>
          <w:rFonts w:asciiTheme="minorHAnsi" w:hAnsiTheme="minorHAnsi" w:cstheme="minorHAnsi"/>
          <w:noProof/>
          <w:sz w:val="22"/>
          <w:szCs w:val="22"/>
        </w:rPr>
        <w:t>e.g.</w:t>
      </w:r>
      <w:r w:rsidRPr="0077249C">
        <w:rPr>
          <w:rFonts w:asciiTheme="minorHAnsi" w:hAnsiTheme="minorHAnsi" w:cstheme="minorHAnsi"/>
          <w:sz w:val="22"/>
          <w:szCs w:val="22"/>
        </w:rPr>
        <w:t xml:space="preserve"> numbering).</w:t>
      </w:r>
    </w:p>
    <w:p w14:paraId="07FEA6EF" w14:textId="062048D5" w:rsidR="00D76DB8" w:rsidRPr="0077249C" w:rsidRDefault="00D76DB8" w:rsidP="00D76DB8">
      <w:pPr>
        <w:pStyle w:val="ListParagraph"/>
        <w:numPr>
          <w:ilvl w:val="0"/>
          <w:numId w:val="10"/>
        </w:numPr>
        <w:suppressAutoHyphens w:val="0"/>
        <w:jc w:val="both"/>
        <w:rPr>
          <w:rFonts w:asciiTheme="minorHAnsi" w:hAnsiTheme="minorHAnsi" w:cstheme="minorHAnsi"/>
          <w:sz w:val="22"/>
          <w:szCs w:val="22"/>
        </w:rPr>
      </w:pPr>
      <w:r w:rsidRPr="0077249C">
        <w:rPr>
          <w:rFonts w:asciiTheme="minorHAnsi" w:hAnsiTheme="minorHAnsi" w:cstheme="minorHAnsi"/>
          <w:sz w:val="22"/>
          <w:szCs w:val="22"/>
        </w:rPr>
        <w:t xml:space="preserve">Leave the room after the exam.  Do not stay </w:t>
      </w:r>
      <w:r w:rsidR="007F4DB5" w:rsidRPr="0077249C">
        <w:rPr>
          <w:rFonts w:asciiTheme="minorHAnsi" w:hAnsiTheme="minorHAnsi" w:cstheme="minorHAnsi"/>
          <w:sz w:val="22"/>
          <w:szCs w:val="22"/>
        </w:rPr>
        <w:t xml:space="preserve">outside the room as it causes </w:t>
      </w:r>
      <w:r w:rsidR="007F4DB5" w:rsidRPr="00920620">
        <w:rPr>
          <w:rFonts w:asciiTheme="minorHAnsi" w:hAnsiTheme="minorHAnsi" w:cstheme="minorHAnsi"/>
          <w:noProof/>
          <w:sz w:val="22"/>
          <w:szCs w:val="22"/>
        </w:rPr>
        <w:t>distraction</w:t>
      </w:r>
      <w:r w:rsidR="007F4DB5" w:rsidRPr="0077249C">
        <w:rPr>
          <w:rFonts w:asciiTheme="minorHAnsi" w:hAnsiTheme="minorHAnsi" w:cstheme="minorHAnsi"/>
          <w:sz w:val="22"/>
          <w:szCs w:val="22"/>
        </w:rPr>
        <w:t>.</w:t>
      </w:r>
    </w:p>
    <w:p w14:paraId="155A0B8D" w14:textId="73F8002B" w:rsidR="00FF58B4" w:rsidRPr="001206E7" w:rsidRDefault="00D76DB8" w:rsidP="00E85E75">
      <w:pPr>
        <w:pStyle w:val="ListParagraph"/>
        <w:numPr>
          <w:ilvl w:val="0"/>
          <w:numId w:val="10"/>
        </w:numPr>
        <w:suppressAutoHyphens w:val="0"/>
        <w:jc w:val="both"/>
        <w:rPr>
          <w:rFonts w:asciiTheme="minorHAnsi" w:hAnsiTheme="minorHAnsi" w:cstheme="minorHAnsi"/>
          <w:sz w:val="22"/>
          <w:szCs w:val="22"/>
        </w:rPr>
      </w:pPr>
      <w:r w:rsidRPr="0077249C">
        <w:rPr>
          <w:rFonts w:asciiTheme="minorHAnsi" w:hAnsiTheme="minorHAnsi" w:cstheme="minorHAnsi"/>
          <w:sz w:val="22"/>
          <w:szCs w:val="22"/>
        </w:rPr>
        <w:t xml:space="preserve">Please take care of personal needs, including bathroom needs, before the exam starts.  Tell the proctor if it’s an emergency.  </w:t>
      </w:r>
    </w:p>
    <w:p w14:paraId="496F56BE" w14:textId="77777777" w:rsidR="00F043DF" w:rsidRDefault="00F043DF" w:rsidP="00E85E75">
      <w:pPr>
        <w:rPr>
          <w:rFonts w:asciiTheme="minorHAnsi" w:hAnsiTheme="minorHAnsi"/>
          <w:b/>
          <w:sz w:val="22"/>
          <w:szCs w:val="22"/>
        </w:rPr>
      </w:pPr>
    </w:p>
    <w:p w14:paraId="45B3CF01" w14:textId="10F46C68" w:rsidR="00797804" w:rsidRPr="0077249C" w:rsidRDefault="00797804" w:rsidP="00797804">
      <w:pPr>
        <w:pBdr>
          <w:bottom w:val="single" w:sz="4" w:space="1" w:color="auto"/>
        </w:pBdr>
        <w:rPr>
          <w:rFonts w:asciiTheme="minorHAnsi" w:hAnsiTheme="minorHAnsi"/>
          <w:b/>
          <w:sz w:val="22"/>
          <w:szCs w:val="22"/>
        </w:rPr>
      </w:pPr>
      <w:r w:rsidRPr="0077249C">
        <w:rPr>
          <w:rFonts w:asciiTheme="minorHAnsi" w:hAnsiTheme="minorHAnsi"/>
          <w:b/>
          <w:sz w:val="22"/>
          <w:szCs w:val="22"/>
        </w:rPr>
        <w:t xml:space="preserve">Evaluation and Improvement of Course </w:t>
      </w:r>
      <w:r w:rsidR="0077249C">
        <w:rPr>
          <w:rFonts w:asciiTheme="minorHAnsi" w:hAnsiTheme="minorHAnsi"/>
          <w:b/>
          <w:sz w:val="22"/>
          <w:szCs w:val="22"/>
        </w:rPr>
        <w:t>Q</w:t>
      </w:r>
      <w:r w:rsidRPr="0077249C">
        <w:rPr>
          <w:rFonts w:asciiTheme="minorHAnsi" w:hAnsiTheme="minorHAnsi"/>
          <w:b/>
          <w:sz w:val="22"/>
          <w:szCs w:val="22"/>
        </w:rPr>
        <w:t xml:space="preserve">uality </w:t>
      </w:r>
      <w:r w:rsidR="0077249C">
        <w:rPr>
          <w:rFonts w:asciiTheme="minorHAnsi" w:hAnsiTheme="minorHAnsi"/>
          <w:b/>
          <w:sz w:val="22"/>
          <w:szCs w:val="22"/>
        </w:rPr>
        <w:t>and Teaching Effectivene</w:t>
      </w:r>
      <w:r w:rsidR="00311175">
        <w:rPr>
          <w:rFonts w:asciiTheme="minorHAnsi" w:hAnsiTheme="minorHAnsi"/>
          <w:b/>
          <w:sz w:val="22"/>
          <w:szCs w:val="22"/>
        </w:rPr>
        <w:t>ss</w:t>
      </w:r>
      <w:r w:rsidR="000F1786">
        <w:rPr>
          <w:rFonts w:asciiTheme="minorHAnsi" w:hAnsiTheme="minorHAnsi"/>
          <w:b/>
          <w:sz w:val="22"/>
          <w:szCs w:val="22"/>
        </w:rPr>
        <w:t>:</w:t>
      </w:r>
    </w:p>
    <w:p w14:paraId="1E1945DD" w14:textId="77777777" w:rsidR="00797804" w:rsidRPr="0077249C" w:rsidRDefault="00797804" w:rsidP="00797804">
      <w:pPr>
        <w:rPr>
          <w:rFonts w:asciiTheme="minorHAnsi" w:hAnsiTheme="minorHAnsi"/>
          <w:sz w:val="22"/>
          <w:szCs w:val="22"/>
        </w:rPr>
      </w:pPr>
    </w:p>
    <w:p w14:paraId="6296646F" w14:textId="0AE3D184" w:rsidR="001206E7" w:rsidRPr="00A003DE" w:rsidRDefault="001206E7" w:rsidP="001206E7">
      <w:pPr>
        <w:suppressAutoHyphens w:val="0"/>
        <w:ind w:left="713" w:right="14"/>
        <w:rPr>
          <w:sz w:val="22"/>
          <w:szCs w:val="22"/>
          <w:lang w:eastAsia="en-US"/>
        </w:rPr>
      </w:pPr>
      <w:r w:rsidRPr="00A003DE">
        <w:rPr>
          <w:rFonts w:ascii="Cambria" w:hAnsi="Cambria"/>
          <w:color w:val="000000"/>
          <w:sz w:val="22"/>
          <w:szCs w:val="22"/>
          <w:lang w:eastAsia="en-US"/>
        </w:rPr>
        <w:t xml:space="preserve">Course and faculty evaluations are an essential component of the College’s assessment activities as well as critical for the individual faculty evaluation processes.  Student feedback is used to improve instructional and curriculum quality as well as provides a mechanism for students to bring other issues to light that occur in courses. Students have several opportunities to participate in </w:t>
      </w:r>
      <w:r w:rsidRPr="00A003DE">
        <w:rPr>
          <w:rFonts w:ascii="Cambria" w:hAnsi="Cambria"/>
          <w:noProof/>
          <w:color w:val="000000"/>
          <w:sz w:val="22"/>
          <w:szCs w:val="22"/>
          <w:lang w:eastAsia="en-US"/>
        </w:rPr>
        <w:t>continu</w:t>
      </w:r>
      <w:r w:rsidR="00920620" w:rsidRPr="00A003DE">
        <w:rPr>
          <w:rFonts w:ascii="Cambria" w:hAnsi="Cambria"/>
          <w:noProof/>
          <w:color w:val="000000"/>
          <w:sz w:val="22"/>
          <w:szCs w:val="22"/>
          <w:lang w:eastAsia="en-US"/>
        </w:rPr>
        <w:t>ous</w:t>
      </w:r>
      <w:r w:rsidRPr="00A003DE">
        <w:rPr>
          <w:rFonts w:ascii="Cambria" w:hAnsi="Cambria"/>
          <w:color w:val="000000"/>
          <w:sz w:val="22"/>
          <w:szCs w:val="22"/>
          <w:lang w:eastAsia="en-US"/>
        </w:rPr>
        <w:t xml:space="preserve"> quality improvement of courses and the program.  Additionally, the College of Pharmacy Curriculum and Assessment committees have student representatives</w:t>
      </w:r>
      <w:r w:rsidR="00920620" w:rsidRPr="00A003DE">
        <w:rPr>
          <w:rFonts w:ascii="Cambria" w:hAnsi="Cambria"/>
          <w:color w:val="000000"/>
          <w:sz w:val="22"/>
          <w:szCs w:val="22"/>
          <w:lang w:eastAsia="en-US"/>
        </w:rPr>
        <w:t>,</w:t>
      </w:r>
      <w:r w:rsidRPr="00A003DE">
        <w:rPr>
          <w:rFonts w:ascii="Cambria" w:hAnsi="Cambria"/>
          <w:color w:val="000000"/>
          <w:sz w:val="22"/>
          <w:szCs w:val="22"/>
          <w:lang w:eastAsia="en-US"/>
        </w:rPr>
        <w:t xml:space="preserve"> </w:t>
      </w:r>
      <w:r w:rsidRPr="00A003DE">
        <w:rPr>
          <w:rFonts w:ascii="Cambria" w:hAnsi="Cambria"/>
          <w:noProof/>
          <w:color w:val="000000"/>
          <w:sz w:val="22"/>
          <w:szCs w:val="22"/>
          <w:lang w:eastAsia="en-US"/>
        </w:rPr>
        <w:t>and</w:t>
      </w:r>
      <w:r w:rsidRPr="00A003DE">
        <w:rPr>
          <w:rFonts w:ascii="Cambria" w:hAnsi="Cambria"/>
          <w:color w:val="000000"/>
          <w:sz w:val="22"/>
          <w:szCs w:val="22"/>
          <w:lang w:eastAsia="en-US"/>
        </w:rPr>
        <w:t xml:space="preserve"> students are encouraged to bring suggestions for improvement directly to members of these committees. </w:t>
      </w:r>
    </w:p>
    <w:p w14:paraId="3E97DBB4" w14:textId="77777777" w:rsidR="001206E7" w:rsidRPr="00A003DE" w:rsidRDefault="001206E7" w:rsidP="001206E7">
      <w:pPr>
        <w:suppressAutoHyphens w:val="0"/>
        <w:rPr>
          <w:sz w:val="22"/>
          <w:szCs w:val="22"/>
          <w:lang w:eastAsia="en-US"/>
        </w:rPr>
      </w:pPr>
    </w:p>
    <w:p w14:paraId="2C4B8DAF" w14:textId="7BF768D5" w:rsidR="006A58B6" w:rsidRPr="00A003DE" w:rsidRDefault="001206E7" w:rsidP="001206E7">
      <w:pPr>
        <w:suppressAutoHyphens w:val="0"/>
        <w:ind w:left="713" w:right="14"/>
        <w:rPr>
          <w:rFonts w:ascii="Cambria" w:hAnsi="Cambria"/>
          <w:strike/>
          <w:color w:val="000000"/>
          <w:sz w:val="22"/>
          <w:szCs w:val="22"/>
          <w:shd w:val="clear" w:color="auto" w:fill="FFFF00"/>
          <w:lang w:eastAsia="en-US"/>
        </w:rPr>
      </w:pPr>
      <w:r w:rsidRPr="00A003DE">
        <w:rPr>
          <w:rFonts w:ascii="Cambria" w:hAnsi="Cambria"/>
          <w:color w:val="000000"/>
          <w:sz w:val="22"/>
          <w:szCs w:val="22"/>
          <w:lang w:eastAsia="en-US"/>
        </w:rPr>
        <w:t xml:space="preserve">The College uses a two-prong end of term evaluation system: </w:t>
      </w:r>
      <w:r w:rsidR="006A58B6" w:rsidRPr="00A003DE">
        <w:rPr>
          <w:rFonts w:ascii="Cambria" w:hAnsi="Cambria"/>
          <w:color w:val="000000"/>
          <w:sz w:val="22"/>
          <w:szCs w:val="22"/>
          <w:lang w:eastAsia="en-US"/>
        </w:rPr>
        <w:t xml:space="preserve">1) </w:t>
      </w:r>
      <w:r w:rsidRPr="00A003DE">
        <w:rPr>
          <w:rFonts w:ascii="Cambria" w:hAnsi="Cambria"/>
          <w:color w:val="000000"/>
          <w:sz w:val="22"/>
          <w:szCs w:val="22"/>
          <w:lang w:eastAsia="en-US"/>
        </w:rPr>
        <w:t>Faculty Evaluation</w:t>
      </w:r>
      <w:r w:rsidR="006A58B6" w:rsidRPr="00A003DE">
        <w:rPr>
          <w:rFonts w:ascii="Cambria" w:hAnsi="Cambria"/>
          <w:color w:val="000000"/>
          <w:sz w:val="22"/>
          <w:szCs w:val="22"/>
          <w:lang w:eastAsia="en-US"/>
        </w:rPr>
        <w:t>; and</w:t>
      </w:r>
      <w:r w:rsidRPr="00A003DE">
        <w:rPr>
          <w:rFonts w:ascii="Cambria" w:hAnsi="Cambria"/>
          <w:color w:val="000000"/>
          <w:sz w:val="22"/>
          <w:szCs w:val="22"/>
          <w:lang w:eastAsia="en-US"/>
        </w:rPr>
        <w:t xml:space="preserve"> </w:t>
      </w:r>
      <w:r w:rsidR="006A58B6" w:rsidRPr="00A003DE">
        <w:rPr>
          <w:rFonts w:ascii="Cambria" w:hAnsi="Cambria"/>
          <w:color w:val="000000"/>
          <w:sz w:val="22"/>
          <w:szCs w:val="22"/>
          <w:lang w:eastAsia="en-US"/>
        </w:rPr>
        <w:t xml:space="preserve">2) </w:t>
      </w:r>
      <w:r w:rsidRPr="00A003DE">
        <w:rPr>
          <w:rFonts w:ascii="Cambria" w:hAnsi="Cambria"/>
          <w:color w:val="000000"/>
          <w:sz w:val="22"/>
          <w:szCs w:val="22"/>
          <w:lang w:eastAsia="en-US"/>
        </w:rPr>
        <w:t>Course Evaluation. The Faculty Evaluation consists of 12 items established by the Oregon State University Faculty Senate.  The College cannot change those items and results are used to evaluate individual faculty members.</w:t>
      </w:r>
      <w:r w:rsidR="00262164" w:rsidRPr="00A003DE">
        <w:rPr>
          <w:rFonts w:ascii="Cambria" w:hAnsi="Cambria"/>
          <w:color w:val="000000"/>
          <w:sz w:val="22"/>
          <w:szCs w:val="22"/>
          <w:lang w:eastAsia="en-US"/>
        </w:rPr>
        <w:t xml:space="preserve"> Faculty evaluations open and close based on faculty teaching schedules. Responses to </w:t>
      </w:r>
      <w:r w:rsidR="00920620" w:rsidRPr="00A003DE">
        <w:rPr>
          <w:rFonts w:ascii="Cambria" w:hAnsi="Cambria"/>
          <w:color w:val="000000"/>
          <w:sz w:val="22"/>
          <w:szCs w:val="22"/>
          <w:lang w:eastAsia="en-US"/>
        </w:rPr>
        <w:t xml:space="preserve">the </w:t>
      </w:r>
      <w:r w:rsidR="00262164" w:rsidRPr="00A003DE">
        <w:rPr>
          <w:rFonts w:ascii="Cambria" w:hAnsi="Cambria"/>
          <w:noProof/>
          <w:color w:val="000000"/>
          <w:sz w:val="22"/>
          <w:szCs w:val="22"/>
          <w:lang w:eastAsia="en-US"/>
        </w:rPr>
        <w:t>course</w:t>
      </w:r>
      <w:r w:rsidR="00262164" w:rsidRPr="00A003DE">
        <w:rPr>
          <w:rFonts w:ascii="Cambria" w:hAnsi="Cambria"/>
          <w:color w:val="000000"/>
          <w:sz w:val="22"/>
          <w:szCs w:val="22"/>
          <w:lang w:eastAsia="en-US"/>
        </w:rPr>
        <w:t xml:space="preserve"> and fac</w:t>
      </w:r>
      <w:r w:rsidR="00291507" w:rsidRPr="00A003DE">
        <w:rPr>
          <w:rFonts w:ascii="Cambria" w:hAnsi="Cambria"/>
          <w:color w:val="000000"/>
          <w:sz w:val="22"/>
          <w:szCs w:val="22"/>
          <w:lang w:eastAsia="en-US"/>
        </w:rPr>
        <w:t>ulty evaluations are anonymous.</w:t>
      </w:r>
    </w:p>
    <w:p w14:paraId="050FE141" w14:textId="77777777" w:rsidR="006A58B6" w:rsidRPr="00A003DE" w:rsidRDefault="006A58B6" w:rsidP="001206E7">
      <w:pPr>
        <w:suppressAutoHyphens w:val="0"/>
        <w:ind w:left="713" w:right="14"/>
        <w:rPr>
          <w:rFonts w:ascii="Cambria" w:hAnsi="Cambria"/>
          <w:strike/>
          <w:color w:val="000000"/>
          <w:sz w:val="22"/>
          <w:szCs w:val="22"/>
          <w:shd w:val="clear" w:color="auto" w:fill="FFFF00"/>
          <w:lang w:eastAsia="en-US"/>
        </w:rPr>
      </w:pPr>
    </w:p>
    <w:p w14:paraId="62D45903" w14:textId="12D5AF06" w:rsidR="001206E7" w:rsidRPr="00A003DE" w:rsidRDefault="001206E7" w:rsidP="00021463">
      <w:pPr>
        <w:ind w:left="713" w:right="14"/>
        <w:rPr>
          <w:rFonts w:ascii="Cambria" w:hAnsi="Cambria"/>
          <w:color w:val="000000"/>
          <w:sz w:val="22"/>
          <w:szCs w:val="22"/>
          <w:lang w:eastAsia="en-US"/>
        </w:rPr>
      </w:pPr>
      <w:r w:rsidRPr="00A003DE">
        <w:rPr>
          <w:rFonts w:ascii="Cambria" w:hAnsi="Cambria"/>
          <w:color w:val="000000"/>
          <w:sz w:val="22"/>
          <w:szCs w:val="22"/>
          <w:lang w:eastAsia="en-US"/>
        </w:rPr>
        <w:t xml:space="preserve">The second prong is a college-specific set of items that we have deemed to more helpful in evaluating courses. The process uses </w:t>
      </w:r>
      <w:r w:rsidRPr="00A003DE">
        <w:rPr>
          <w:rFonts w:ascii="Cambria" w:hAnsi="Cambria"/>
          <w:noProof/>
          <w:color w:val="000000"/>
          <w:sz w:val="22"/>
          <w:szCs w:val="22"/>
          <w:lang w:eastAsia="en-US"/>
        </w:rPr>
        <w:t>5</w:t>
      </w:r>
      <w:r w:rsidRPr="00A003DE">
        <w:rPr>
          <w:rFonts w:ascii="Cambria" w:hAnsi="Cambria"/>
          <w:color w:val="000000"/>
          <w:sz w:val="22"/>
          <w:szCs w:val="22"/>
          <w:lang w:eastAsia="en-US"/>
        </w:rPr>
        <w:t xml:space="preserve"> standard items about the course such as organization and learning outcomes being understandable.  </w:t>
      </w:r>
      <w:r w:rsidR="006A58B6" w:rsidRPr="00A003DE">
        <w:rPr>
          <w:rFonts w:ascii="Cambria" w:hAnsi="Cambria"/>
          <w:color w:val="000000"/>
          <w:sz w:val="22"/>
          <w:szCs w:val="22"/>
          <w:lang w:eastAsia="en-US"/>
        </w:rPr>
        <w:t>The survey also asks you</w:t>
      </w:r>
      <w:r w:rsidRPr="00A003DE">
        <w:rPr>
          <w:rFonts w:ascii="Cambria" w:hAnsi="Cambria"/>
          <w:color w:val="000000"/>
          <w:sz w:val="22"/>
          <w:szCs w:val="22"/>
          <w:lang w:eastAsia="en-US"/>
        </w:rPr>
        <w:t xml:space="preserve"> to indicate whether you believe</w:t>
      </w:r>
      <w:r w:rsidR="00262164" w:rsidRPr="00A003DE">
        <w:rPr>
          <w:rFonts w:ascii="Cambria" w:hAnsi="Cambria"/>
          <w:color w:val="000000"/>
          <w:sz w:val="22"/>
          <w:szCs w:val="22"/>
          <w:lang w:eastAsia="en-US"/>
        </w:rPr>
        <w:t xml:space="preserve"> the course outcomes </w:t>
      </w:r>
      <w:r w:rsidR="00262164" w:rsidRPr="00A003DE">
        <w:rPr>
          <w:rFonts w:ascii="Cambria" w:hAnsi="Cambria"/>
          <w:noProof/>
          <w:color w:val="000000"/>
          <w:sz w:val="22"/>
          <w:szCs w:val="22"/>
          <w:lang w:eastAsia="en-US"/>
        </w:rPr>
        <w:t>were met</w:t>
      </w:r>
      <w:r w:rsidR="00291507" w:rsidRPr="00A003DE">
        <w:rPr>
          <w:rFonts w:ascii="Cambria" w:hAnsi="Cambria"/>
          <w:color w:val="000000"/>
          <w:sz w:val="22"/>
          <w:szCs w:val="22"/>
          <w:lang w:eastAsia="en-US"/>
        </w:rPr>
        <w:t xml:space="preserve">. </w:t>
      </w:r>
      <w:r w:rsidRPr="00A003DE">
        <w:rPr>
          <w:rFonts w:ascii="Cambria" w:hAnsi="Cambria"/>
          <w:color w:val="000000"/>
          <w:sz w:val="22"/>
          <w:szCs w:val="22"/>
          <w:lang w:eastAsia="en-US"/>
        </w:rPr>
        <w:t>The open-ended comments collected during the course</w:t>
      </w:r>
      <w:r w:rsidR="006A58B6" w:rsidRPr="00A003DE">
        <w:rPr>
          <w:rFonts w:ascii="Cambria" w:hAnsi="Cambria"/>
          <w:color w:val="000000"/>
          <w:sz w:val="22"/>
          <w:szCs w:val="22"/>
          <w:lang w:eastAsia="en-US"/>
        </w:rPr>
        <w:t xml:space="preserve"> evaluation </w:t>
      </w:r>
      <w:r w:rsidR="006A58B6" w:rsidRPr="00A003DE">
        <w:rPr>
          <w:rFonts w:ascii="Cambria" w:hAnsi="Cambria"/>
          <w:noProof/>
          <w:color w:val="000000"/>
          <w:sz w:val="22"/>
          <w:szCs w:val="22"/>
          <w:lang w:eastAsia="en-US"/>
        </w:rPr>
        <w:t>are shared</w:t>
      </w:r>
      <w:r w:rsidR="006A58B6" w:rsidRPr="00A003DE">
        <w:rPr>
          <w:rFonts w:ascii="Cambria" w:hAnsi="Cambria"/>
          <w:color w:val="000000"/>
          <w:sz w:val="22"/>
          <w:szCs w:val="22"/>
          <w:lang w:eastAsia="en-US"/>
        </w:rPr>
        <w:t xml:space="preserve"> with </w:t>
      </w:r>
      <w:r w:rsidRPr="00A003DE">
        <w:rPr>
          <w:rFonts w:ascii="Cambria" w:hAnsi="Cambria"/>
          <w:color w:val="000000"/>
          <w:sz w:val="22"/>
          <w:szCs w:val="22"/>
          <w:lang w:eastAsia="en-US"/>
        </w:rPr>
        <w:t>the Course Coordinator</w:t>
      </w:r>
      <w:r w:rsidR="00291507" w:rsidRPr="00A003DE">
        <w:rPr>
          <w:rFonts w:ascii="Cambria" w:hAnsi="Cambria"/>
          <w:color w:val="000000"/>
          <w:sz w:val="22"/>
          <w:szCs w:val="22"/>
          <w:lang w:eastAsia="en-US"/>
        </w:rPr>
        <w:t>(s)</w:t>
      </w:r>
      <w:r w:rsidRPr="00A003DE">
        <w:rPr>
          <w:rFonts w:ascii="Cambria" w:hAnsi="Cambria"/>
          <w:color w:val="000000"/>
          <w:sz w:val="22"/>
          <w:szCs w:val="22"/>
          <w:lang w:eastAsia="en-US"/>
        </w:rPr>
        <w:t>, the Curriculum Committee, and the Director of Assessment &amp; Faculty Development</w:t>
      </w:r>
      <w:r w:rsidR="00291507" w:rsidRPr="00A003DE">
        <w:rPr>
          <w:rFonts w:ascii="Cambria" w:hAnsi="Cambria"/>
          <w:color w:val="000000"/>
          <w:sz w:val="22"/>
          <w:szCs w:val="22"/>
          <w:lang w:eastAsia="en-US"/>
        </w:rPr>
        <w:t>.</w:t>
      </w:r>
      <w:r w:rsidRPr="00A003DE">
        <w:rPr>
          <w:rFonts w:ascii="Cambria" w:hAnsi="Cambria"/>
          <w:color w:val="000000"/>
          <w:sz w:val="22"/>
          <w:szCs w:val="22"/>
          <w:lang w:eastAsia="en-US"/>
        </w:rPr>
        <w:t xml:space="preserve"> </w:t>
      </w:r>
    </w:p>
    <w:p w14:paraId="00D6C37C" w14:textId="686CF182" w:rsidR="001206E7" w:rsidRDefault="001206E7" w:rsidP="00262164">
      <w:pPr>
        <w:ind w:right="14"/>
        <w:jc w:val="both"/>
        <w:rPr>
          <w:rFonts w:ascii="Cambria" w:hAnsi="Cambria"/>
          <w:color w:val="000000"/>
          <w:sz w:val="23"/>
          <w:szCs w:val="23"/>
          <w:shd w:val="clear" w:color="auto" w:fill="FFFF00"/>
          <w:lang w:eastAsia="en-US"/>
        </w:rPr>
      </w:pPr>
    </w:p>
    <w:p w14:paraId="367A02BC" w14:textId="77777777" w:rsidR="00A003DE" w:rsidRDefault="00A003DE" w:rsidP="00262164">
      <w:pPr>
        <w:ind w:right="14"/>
        <w:jc w:val="both"/>
        <w:rPr>
          <w:rFonts w:ascii="Cambria" w:hAnsi="Cambria"/>
          <w:color w:val="000000"/>
          <w:sz w:val="23"/>
          <w:szCs w:val="23"/>
          <w:shd w:val="clear" w:color="auto" w:fill="FFFF00"/>
          <w:lang w:eastAsia="en-US"/>
        </w:rPr>
      </w:pPr>
    </w:p>
    <w:p w14:paraId="5367B431" w14:textId="77777777" w:rsidR="00A003DE" w:rsidRDefault="00A003DE" w:rsidP="00FF58B4">
      <w:pPr>
        <w:pBdr>
          <w:bottom w:val="single" w:sz="4" w:space="1" w:color="auto"/>
        </w:pBdr>
        <w:rPr>
          <w:rFonts w:asciiTheme="minorHAnsi" w:hAnsiTheme="minorHAnsi"/>
          <w:b/>
          <w:bCs/>
          <w:sz w:val="22"/>
          <w:szCs w:val="22"/>
        </w:rPr>
      </w:pPr>
    </w:p>
    <w:p w14:paraId="4A115ABD" w14:textId="77777777" w:rsidR="00A003DE" w:rsidRDefault="00A003DE" w:rsidP="00FF58B4">
      <w:pPr>
        <w:pBdr>
          <w:bottom w:val="single" w:sz="4" w:space="1" w:color="auto"/>
        </w:pBdr>
        <w:rPr>
          <w:rFonts w:asciiTheme="minorHAnsi" w:hAnsiTheme="minorHAnsi"/>
          <w:b/>
          <w:bCs/>
          <w:sz w:val="22"/>
          <w:szCs w:val="22"/>
        </w:rPr>
      </w:pPr>
    </w:p>
    <w:p w14:paraId="352429DA" w14:textId="77777777" w:rsidR="00A003DE" w:rsidRDefault="00A003DE" w:rsidP="00FF58B4">
      <w:pPr>
        <w:pBdr>
          <w:bottom w:val="single" w:sz="4" w:space="1" w:color="auto"/>
        </w:pBdr>
        <w:rPr>
          <w:rFonts w:asciiTheme="minorHAnsi" w:hAnsiTheme="minorHAnsi"/>
          <w:b/>
          <w:bCs/>
          <w:sz w:val="22"/>
          <w:szCs w:val="22"/>
        </w:rPr>
      </w:pPr>
    </w:p>
    <w:p w14:paraId="29728308" w14:textId="16D2EEE9" w:rsidR="00797804" w:rsidRDefault="00797804" w:rsidP="00FF58B4">
      <w:pPr>
        <w:pBdr>
          <w:bottom w:val="single" w:sz="4" w:space="1" w:color="auto"/>
        </w:pBdr>
        <w:rPr>
          <w:rFonts w:asciiTheme="minorHAnsi" w:hAnsiTheme="minorHAnsi"/>
          <w:b/>
          <w:bCs/>
          <w:sz w:val="22"/>
          <w:szCs w:val="22"/>
        </w:rPr>
      </w:pPr>
      <w:r w:rsidRPr="0077249C">
        <w:rPr>
          <w:rFonts w:asciiTheme="minorHAnsi" w:hAnsiTheme="minorHAnsi"/>
          <w:b/>
          <w:bCs/>
          <w:sz w:val="22"/>
          <w:szCs w:val="22"/>
        </w:rPr>
        <w:t>Below is a summary of changes made to this course based on</w:t>
      </w:r>
      <w:r w:rsidR="00FF58B4">
        <w:rPr>
          <w:rFonts w:asciiTheme="minorHAnsi" w:hAnsiTheme="minorHAnsi"/>
          <w:b/>
          <w:bCs/>
          <w:sz w:val="22"/>
          <w:szCs w:val="22"/>
        </w:rPr>
        <w:t xml:space="preserve"> student feedback</w:t>
      </w:r>
      <w:r w:rsidRPr="0077249C">
        <w:rPr>
          <w:rFonts w:asciiTheme="minorHAnsi" w:hAnsiTheme="minorHAnsi"/>
          <w:b/>
          <w:bCs/>
          <w:sz w:val="22"/>
          <w:szCs w:val="22"/>
        </w:rPr>
        <w:t>:</w:t>
      </w:r>
    </w:p>
    <w:p w14:paraId="23A74A2F" w14:textId="77777777" w:rsidR="0077249C" w:rsidRDefault="0077249C" w:rsidP="00797804">
      <w:pPr>
        <w:ind w:left="713" w:right="14"/>
        <w:jc w:val="both"/>
        <w:rPr>
          <w:rFonts w:asciiTheme="minorHAnsi" w:hAnsiTheme="minorHAnsi"/>
          <w:b/>
          <w:bCs/>
          <w:sz w:val="22"/>
          <w:szCs w:val="22"/>
        </w:rPr>
      </w:pPr>
    </w:p>
    <w:p w14:paraId="63D5A079" w14:textId="56A1E3CE" w:rsidR="0077249C" w:rsidRPr="00021463" w:rsidRDefault="00021463" w:rsidP="00021463">
      <w:pPr>
        <w:ind w:left="713" w:right="14"/>
        <w:jc w:val="center"/>
        <w:rPr>
          <w:rFonts w:asciiTheme="minorHAnsi" w:hAnsiTheme="minorHAnsi"/>
          <w:bCs/>
          <w:i/>
          <w:sz w:val="22"/>
          <w:szCs w:val="22"/>
        </w:rPr>
      </w:pPr>
      <w:r>
        <w:rPr>
          <w:rFonts w:asciiTheme="minorHAnsi" w:hAnsiTheme="minorHAnsi"/>
          <w:bCs/>
          <w:i/>
          <w:sz w:val="22"/>
          <w:szCs w:val="22"/>
        </w:rPr>
        <w:t>List changes you have made to the course based on feedback.</w:t>
      </w:r>
    </w:p>
    <w:p w14:paraId="157A3307" w14:textId="77777777" w:rsidR="0077249C" w:rsidRDefault="0077249C" w:rsidP="00797804">
      <w:pPr>
        <w:ind w:left="713" w:right="14"/>
        <w:jc w:val="both"/>
        <w:rPr>
          <w:rFonts w:asciiTheme="minorHAnsi" w:hAnsiTheme="minorHAnsi"/>
          <w:b/>
          <w:bCs/>
          <w:sz w:val="22"/>
          <w:szCs w:val="22"/>
        </w:rPr>
      </w:pPr>
    </w:p>
    <w:p w14:paraId="0C044AB2" w14:textId="77777777" w:rsidR="0077249C" w:rsidRDefault="0077249C" w:rsidP="00797804">
      <w:pPr>
        <w:ind w:left="713" w:right="14"/>
        <w:jc w:val="both"/>
        <w:rPr>
          <w:rFonts w:asciiTheme="minorHAnsi" w:hAnsiTheme="minorHAnsi"/>
          <w:b/>
          <w:bCs/>
          <w:sz w:val="22"/>
          <w:szCs w:val="22"/>
        </w:rPr>
      </w:pPr>
    </w:p>
    <w:p w14:paraId="1BB23627" w14:textId="77777777" w:rsidR="0077249C" w:rsidRDefault="0077249C" w:rsidP="00797804">
      <w:pPr>
        <w:ind w:left="713" w:right="14"/>
        <w:jc w:val="both"/>
        <w:rPr>
          <w:rFonts w:asciiTheme="minorHAnsi" w:hAnsiTheme="minorHAnsi"/>
          <w:b/>
          <w:bCs/>
          <w:sz w:val="22"/>
          <w:szCs w:val="22"/>
        </w:rPr>
      </w:pPr>
    </w:p>
    <w:p w14:paraId="40A77E7B" w14:textId="77777777" w:rsidR="00E85E75" w:rsidRDefault="00E85E75" w:rsidP="00900601">
      <w:pPr>
        <w:pBdr>
          <w:bottom w:val="single" w:sz="4" w:space="1" w:color="auto"/>
        </w:pBdr>
        <w:rPr>
          <w:rFonts w:asciiTheme="minorHAnsi" w:hAnsiTheme="minorHAnsi"/>
          <w:b/>
          <w:sz w:val="22"/>
          <w:szCs w:val="22"/>
        </w:rPr>
        <w:sectPr w:rsidR="00E85E75" w:rsidSect="00845B66">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440" w:left="1080" w:header="720" w:footer="720" w:gutter="0"/>
          <w:cols w:space="720"/>
          <w:titlePg/>
          <w:docGrid w:linePitch="360"/>
        </w:sectPr>
      </w:pPr>
    </w:p>
    <w:p w14:paraId="3290743D" w14:textId="5B6D0258" w:rsidR="007A3F63" w:rsidRPr="00876CB9" w:rsidRDefault="0077249C" w:rsidP="00900601">
      <w:pPr>
        <w:pBdr>
          <w:bottom w:val="single" w:sz="4" w:space="1" w:color="auto"/>
        </w:pBdr>
        <w:rPr>
          <w:rFonts w:asciiTheme="minorHAnsi" w:hAnsiTheme="minorHAnsi"/>
          <w:b/>
          <w:sz w:val="22"/>
          <w:szCs w:val="22"/>
        </w:rPr>
      </w:pPr>
      <w:r w:rsidRPr="00876CB9">
        <w:rPr>
          <w:rFonts w:asciiTheme="minorHAnsi" w:hAnsiTheme="minorHAnsi"/>
          <w:b/>
          <w:sz w:val="22"/>
          <w:szCs w:val="22"/>
        </w:rPr>
        <w:lastRenderedPageBreak/>
        <w:t xml:space="preserve">General </w:t>
      </w:r>
      <w:r w:rsidR="009E3A4C" w:rsidRPr="00876CB9">
        <w:rPr>
          <w:rFonts w:asciiTheme="minorHAnsi" w:hAnsiTheme="minorHAnsi"/>
          <w:b/>
          <w:sz w:val="22"/>
          <w:szCs w:val="22"/>
        </w:rPr>
        <w:t>Oregon State University</w:t>
      </w:r>
      <w:r w:rsidRPr="00876CB9">
        <w:rPr>
          <w:rFonts w:asciiTheme="minorHAnsi" w:hAnsiTheme="minorHAnsi"/>
          <w:b/>
          <w:sz w:val="22"/>
          <w:szCs w:val="22"/>
        </w:rPr>
        <w:t xml:space="preserve"> and </w:t>
      </w:r>
      <w:r w:rsidR="00900601" w:rsidRPr="00876CB9">
        <w:rPr>
          <w:rFonts w:asciiTheme="minorHAnsi" w:hAnsiTheme="minorHAnsi"/>
          <w:b/>
          <w:noProof/>
          <w:sz w:val="22"/>
          <w:szCs w:val="22"/>
        </w:rPr>
        <w:t>College</w:t>
      </w:r>
      <w:r w:rsidR="00900601" w:rsidRPr="00876CB9">
        <w:rPr>
          <w:rFonts w:asciiTheme="minorHAnsi" w:hAnsiTheme="minorHAnsi"/>
          <w:b/>
          <w:sz w:val="22"/>
          <w:szCs w:val="22"/>
        </w:rPr>
        <w:t xml:space="preserve"> </w:t>
      </w:r>
      <w:r w:rsidRPr="00876CB9">
        <w:rPr>
          <w:rFonts w:asciiTheme="minorHAnsi" w:hAnsiTheme="minorHAnsi"/>
          <w:b/>
          <w:sz w:val="22"/>
          <w:szCs w:val="22"/>
        </w:rPr>
        <w:t xml:space="preserve">of Pharmacy </w:t>
      </w:r>
      <w:r w:rsidR="00900601" w:rsidRPr="00876CB9">
        <w:rPr>
          <w:rFonts w:asciiTheme="minorHAnsi" w:hAnsiTheme="minorHAnsi"/>
          <w:b/>
          <w:sz w:val="22"/>
          <w:szCs w:val="22"/>
        </w:rPr>
        <w:t>Policies:</w:t>
      </w:r>
    </w:p>
    <w:p w14:paraId="4F371F3F" w14:textId="77777777" w:rsidR="00900601" w:rsidRPr="00876CB9" w:rsidRDefault="00900601">
      <w:pPr>
        <w:rPr>
          <w:rFonts w:asciiTheme="minorHAnsi" w:hAnsiTheme="minorHAnsi"/>
          <w:sz w:val="22"/>
          <w:szCs w:val="22"/>
        </w:rPr>
      </w:pPr>
    </w:p>
    <w:p w14:paraId="428A2BE6" w14:textId="77777777" w:rsidR="00876CB9" w:rsidRPr="00876CB9" w:rsidRDefault="00876CB9" w:rsidP="00876CB9">
      <w:pPr>
        <w:shd w:val="clear" w:color="auto" w:fill="FFFFFF"/>
        <w:ind w:firstLine="720"/>
        <w:rPr>
          <w:rFonts w:asciiTheme="minorHAnsi" w:hAnsiTheme="minorHAnsi" w:cstheme="minorHAnsi"/>
          <w:sz w:val="22"/>
          <w:szCs w:val="22"/>
        </w:rPr>
      </w:pPr>
      <w:r w:rsidRPr="00876CB9">
        <w:rPr>
          <w:rFonts w:asciiTheme="minorHAnsi" w:hAnsiTheme="minorHAnsi" w:cstheme="minorHAnsi"/>
          <w:b/>
          <w:bCs/>
          <w:sz w:val="22"/>
          <w:szCs w:val="22"/>
        </w:rPr>
        <w:t>Student Conduct</w:t>
      </w:r>
      <w:r w:rsidRPr="00876CB9">
        <w:rPr>
          <w:rFonts w:asciiTheme="minorHAnsi" w:hAnsiTheme="minorHAnsi" w:cstheme="minorHAnsi"/>
          <w:sz w:val="22"/>
          <w:szCs w:val="22"/>
        </w:rPr>
        <w:t> </w:t>
      </w:r>
      <w:r w:rsidRPr="00876CB9">
        <w:rPr>
          <w:rFonts w:asciiTheme="minorHAnsi" w:hAnsiTheme="minorHAnsi" w:cstheme="minorHAnsi"/>
          <w:b/>
          <w:bCs/>
          <w:sz w:val="22"/>
          <w:szCs w:val="22"/>
        </w:rPr>
        <w:t>Expectations link</w:t>
      </w:r>
      <w:r w:rsidRPr="00876CB9">
        <w:rPr>
          <w:rFonts w:asciiTheme="minorHAnsi" w:hAnsiTheme="minorHAnsi" w:cstheme="minorHAnsi"/>
          <w:sz w:val="22"/>
          <w:szCs w:val="22"/>
        </w:rPr>
        <w:t>:  </w:t>
      </w:r>
      <w:hyperlink r:id="rId19" w:tgtFrame="_blank" w:history="1">
        <w:r w:rsidRPr="00876CB9">
          <w:rPr>
            <w:rFonts w:asciiTheme="minorHAnsi" w:hAnsiTheme="minorHAnsi" w:cstheme="minorHAnsi"/>
            <w:sz w:val="22"/>
            <w:szCs w:val="22"/>
            <w:u w:val="single"/>
          </w:rPr>
          <w:t>https://beav.es/codeofconduct</w:t>
        </w:r>
      </w:hyperlink>
      <w:r w:rsidRPr="00876CB9">
        <w:rPr>
          <w:rFonts w:asciiTheme="minorHAnsi" w:hAnsiTheme="minorHAnsi" w:cstheme="minorHAnsi"/>
          <w:sz w:val="22"/>
          <w:szCs w:val="22"/>
        </w:rPr>
        <w:br/>
      </w:r>
    </w:p>
    <w:p w14:paraId="1EE3D6B8" w14:textId="326A08B0" w:rsidR="00FF3EDC" w:rsidRPr="00876CB9" w:rsidRDefault="00FF3EDC" w:rsidP="00876CB9">
      <w:pPr>
        <w:ind w:firstLine="720"/>
        <w:rPr>
          <w:rFonts w:asciiTheme="minorHAnsi" w:hAnsiTheme="minorHAnsi"/>
          <w:b/>
          <w:sz w:val="22"/>
          <w:szCs w:val="22"/>
        </w:rPr>
      </w:pPr>
      <w:r w:rsidRPr="00876CB9">
        <w:rPr>
          <w:rFonts w:asciiTheme="minorHAnsi" w:hAnsiTheme="minorHAnsi"/>
          <w:b/>
          <w:sz w:val="22"/>
          <w:szCs w:val="22"/>
        </w:rPr>
        <w:t>Academic and Professional Standards</w:t>
      </w:r>
      <w:r w:rsidR="00953854" w:rsidRPr="00876CB9">
        <w:rPr>
          <w:rFonts w:asciiTheme="minorHAnsi" w:hAnsiTheme="minorHAnsi"/>
          <w:b/>
          <w:sz w:val="22"/>
          <w:szCs w:val="22"/>
        </w:rPr>
        <w:t xml:space="preserve"> – Code of Conduct</w:t>
      </w:r>
    </w:p>
    <w:p w14:paraId="5B653CCA" w14:textId="1C969CF0" w:rsidR="00771771" w:rsidRPr="00876CB9" w:rsidRDefault="00FF3EDC" w:rsidP="00B96C92">
      <w:pPr>
        <w:pStyle w:val="ListParagraph"/>
        <w:rPr>
          <w:rStyle w:val="Hyperlink"/>
          <w:rFonts w:asciiTheme="minorHAnsi" w:hAnsiTheme="minorHAnsi" w:cs="Arial"/>
          <w:sz w:val="22"/>
          <w:szCs w:val="22"/>
        </w:rPr>
      </w:pPr>
      <w:r w:rsidRPr="00876CB9">
        <w:rPr>
          <w:rFonts w:asciiTheme="minorHAnsi" w:eastAsia="Batang" w:hAnsiTheme="minorHAnsi"/>
          <w:sz w:val="22"/>
          <w:szCs w:val="22"/>
        </w:rPr>
        <w:t xml:space="preserve">The </w:t>
      </w:r>
      <w:r w:rsidR="00B96C92" w:rsidRPr="00876CB9">
        <w:rPr>
          <w:rFonts w:asciiTheme="minorHAnsi" w:eastAsia="Batang" w:hAnsiTheme="minorHAnsi"/>
          <w:sz w:val="22"/>
          <w:szCs w:val="22"/>
        </w:rPr>
        <w:t xml:space="preserve">Oregon State University </w:t>
      </w:r>
      <w:r w:rsidRPr="00876CB9">
        <w:rPr>
          <w:rFonts w:asciiTheme="minorHAnsi" w:eastAsia="Batang" w:hAnsiTheme="minorHAnsi"/>
          <w:sz w:val="22"/>
          <w:szCs w:val="22"/>
        </w:rPr>
        <w:t>College of Pharmacy professional program has defined academic and behavioral expectations and characteristics considered essential to being a student pharmacist and pharmacist. Individuals who choose to become student pharmacists do so with the understanding that admission, progression</w:t>
      </w:r>
      <w:r w:rsidR="00920620" w:rsidRPr="00876CB9">
        <w:rPr>
          <w:rFonts w:asciiTheme="minorHAnsi" w:eastAsia="Batang" w:hAnsiTheme="minorHAnsi"/>
          <w:sz w:val="22"/>
          <w:szCs w:val="22"/>
        </w:rPr>
        <w:t>,</w:t>
      </w:r>
      <w:r w:rsidRPr="00876CB9">
        <w:rPr>
          <w:rFonts w:asciiTheme="minorHAnsi" w:eastAsia="Batang" w:hAnsiTheme="minorHAnsi"/>
          <w:sz w:val="22"/>
          <w:szCs w:val="22"/>
        </w:rPr>
        <w:t xml:space="preserve"> </w:t>
      </w:r>
      <w:r w:rsidRPr="00876CB9">
        <w:rPr>
          <w:rFonts w:asciiTheme="minorHAnsi" w:eastAsia="Batang" w:hAnsiTheme="minorHAnsi"/>
          <w:noProof/>
          <w:sz w:val="22"/>
          <w:szCs w:val="22"/>
        </w:rPr>
        <w:t>and</w:t>
      </w:r>
      <w:r w:rsidRPr="00876CB9">
        <w:rPr>
          <w:rFonts w:asciiTheme="minorHAnsi" w:eastAsia="Batang" w:hAnsiTheme="minorHAnsi"/>
          <w:sz w:val="22"/>
          <w:szCs w:val="22"/>
        </w:rPr>
        <w:t xml:space="preserve"> graduation are dependent upon their capacity to personally demonstrate essential characteristics defined by the College and profession of pharmacy, available at </w:t>
      </w:r>
      <w:hyperlink r:id="rId20" w:history="1">
        <w:r w:rsidRPr="00876CB9">
          <w:rPr>
            <w:rStyle w:val="Hyperlink"/>
            <w:rFonts w:asciiTheme="minorHAnsi" w:hAnsiTheme="minorHAnsi" w:cs="Arial"/>
            <w:sz w:val="22"/>
            <w:szCs w:val="22"/>
          </w:rPr>
          <w:t>http://pharmacy.oregonstate.edu/current-student-resources</w:t>
        </w:r>
      </w:hyperlink>
      <w:r w:rsidR="00771771" w:rsidRPr="00876CB9">
        <w:rPr>
          <w:rStyle w:val="Hyperlink"/>
          <w:rFonts w:asciiTheme="minorHAnsi" w:hAnsiTheme="minorHAnsi" w:cs="Arial"/>
          <w:sz w:val="22"/>
          <w:szCs w:val="22"/>
        </w:rPr>
        <w:t xml:space="preserve">.  </w:t>
      </w:r>
    </w:p>
    <w:p w14:paraId="06B9C867" w14:textId="77777777" w:rsidR="00B96C92" w:rsidRPr="00876CB9" w:rsidRDefault="00B96C92" w:rsidP="00B96C92">
      <w:pPr>
        <w:pStyle w:val="ListParagraph"/>
        <w:rPr>
          <w:rStyle w:val="Hyperlink"/>
          <w:rFonts w:asciiTheme="minorHAnsi" w:hAnsiTheme="minorHAnsi" w:cs="Arial"/>
          <w:color w:val="auto"/>
          <w:sz w:val="22"/>
          <w:szCs w:val="22"/>
          <w:u w:val="none"/>
        </w:rPr>
      </w:pPr>
    </w:p>
    <w:p w14:paraId="3D8A8C8A" w14:textId="70B8273C" w:rsidR="00B96C92" w:rsidRPr="00876CB9" w:rsidRDefault="00B96C92" w:rsidP="00B96C92">
      <w:pPr>
        <w:pStyle w:val="ListParagraph"/>
        <w:rPr>
          <w:rFonts w:asciiTheme="minorHAnsi" w:eastAsia="Batang" w:hAnsiTheme="minorHAnsi"/>
          <w:sz w:val="22"/>
          <w:szCs w:val="22"/>
        </w:rPr>
      </w:pPr>
      <w:r w:rsidRPr="00876CB9">
        <w:rPr>
          <w:rFonts w:asciiTheme="minorHAnsi" w:hAnsiTheme="minorHAnsi"/>
          <w:sz w:val="22"/>
          <w:szCs w:val="22"/>
        </w:rPr>
        <w:t xml:space="preserve">Additionally, OSU Student Conduct &amp; Community Standards (SCCS) are available online at </w:t>
      </w:r>
      <w:hyperlink r:id="rId21" w:history="1">
        <w:r w:rsidRPr="00876CB9">
          <w:rPr>
            <w:rStyle w:val="Hyperlink"/>
            <w:rFonts w:asciiTheme="minorHAnsi" w:hAnsiTheme="minorHAnsi" w:cs="Arial"/>
            <w:sz w:val="22"/>
            <w:szCs w:val="22"/>
          </w:rPr>
          <w:t>http://studentlife.oregonstate.edu/code</w:t>
        </w:r>
      </w:hyperlink>
      <w:r w:rsidRPr="00876CB9">
        <w:rPr>
          <w:rFonts w:asciiTheme="minorHAnsi" w:hAnsiTheme="minorHAnsi" w:cs="Arial"/>
          <w:sz w:val="22"/>
          <w:szCs w:val="22"/>
        </w:rPr>
        <w:t xml:space="preserve"> </w:t>
      </w:r>
      <w:r w:rsidRPr="00876CB9">
        <w:rPr>
          <w:rFonts w:asciiTheme="minorHAnsi" w:eastAsia="Batang" w:hAnsiTheme="minorHAnsi"/>
          <w:sz w:val="22"/>
          <w:szCs w:val="22"/>
        </w:rPr>
        <w:t xml:space="preserve">and define expectations of students at the University level. Information about Academic Misconduct, Reporting of Incidents, and additional information about these expectations can </w:t>
      </w:r>
      <w:r w:rsidRPr="00876CB9">
        <w:rPr>
          <w:rFonts w:asciiTheme="minorHAnsi" w:eastAsia="Batang" w:hAnsiTheme="minorHAnsi"/>
          <w:noProof/>
          <w:sz w:val="22"/>
          <w:szCs w:val="22"/>
        </w:rPr>
        <w:t>be found</w:t>
      </w:r>
      <w:r w:rsidRPr="00876CB9">
        <w:rPr>
          <w:rFonts w:asciiTheme="minorHAnsi" w:eastAsia="Batang" w:hAnsiTheme="minorHAnsi"/>
          <w:sz w:val="22"/>
          <w:szCs w:val="22"/>
        </w:rPr>
        <w:t xml:space="preserve"> at </w:t>
      </w:r>
      <w:hyperlink r:id="rId22" w:history="1">
        <w:r w:rsidRPr="00876CB9">
          <w:rPr>
            <w:rStyle w:val="Hyperlink"/>
            <w:rFonts w:asciiTheme="minorHAnsi" w:eastAsia="Batang" w:hAnsiTheme="minorHAnsi"/>
            <w:sz w:val="22"/>
            <w:szCs w:val="22"/>
          </w:rPr>
          <w:t>https://studentlife.oregonstate.edu/studentconduct</w:t>
        </w:r>
      </w:hyperlink>
      <w:r w:rsidRPr="00876CB9">
        <w:rPr>
          <w:rFonts w:asciiTheme="minorHAnsi" w:eastAsia="Batang" w:hAnsiTheme="minorHAnsi"/>
          <w:sz w:val="22"/>
          <w:szCs w:val="22"/>
        </w:rPr>
        <w:t xml:space="preserve">. </w:t>
      </w:r>
    </w:p>
    <w:p w14:paraId="2455790E" w14:textId="77777777" w:rsidR="00771771" w:rsidRPr="00876CB9" w:rsidRDefault="00771771" w:rsidP="00FF3EDC">
      <w:pPr>
        <w:pStyle w:val="ListParagraph"/>
        <w:rPr>
          <w:rFonts w:asciiTheme="minorHAnsi" w:hAnsiTheme="minorHAnsi"/>
          <w:sz w:val="22"/>
          <w:szCs w:val="22"/>
        </w:rPr>
      </w:pPr>
    </w:p>
    <w:p w14:paraId="1906FDE1" w14:textId="1AE390D1" w:rsidR="00FF3EDC" w:rsidRPr="00876CB9" w:rsidRDefault="00FF3EDC" w:rsidP="00FF3EDC">
      <w:pPr>
        <w:pStyle w:val="ListParagraph"/>
        <w:rPr>
          <w:rFonts w:asciiTheme="minorHAnsi" w:hAnsiTheme="minorHAnsi"/>
          <w:sz w:val="22"/>
          <w:szCs w:val="22"/>
        </w:rPr>
      </w:pPr>
      <w:r w:rsidRPr="00876CB9">
        <w:rPr>
          <w:rFonts w:asciiTheme="minorHAnsi" w:hAnsiTheme="minorHAnsi"/>
          <w:sz w:val="22"/>
          <w:szCs w:val="22"/>
        </w:rPr>
        <w:t>To report a Conduct Incident</w:t>
      </w:r>
      <w:r w:rsidR="00920620" w:rsidRPr="00876CB9">
        <w:rPr>
          <w:rFonts w:asciiTheme="minorHAnsi" w:hAnsiTheme="minorHAnsi"/>
          <w:sz w:val="22"/>
          <w:szCs w:val="22"/>
        </w:rPr>
        <w:t>,</w:t>
      </w:r>
      <w:r w:rsidRPr="00876CB9">
        <w:rPr>
          <w:rFonts w:asciiTheme="minorHAnsi" w:hAnsiTheme="minorHAnsi"/>
          <w:sz w:val="22"/>
          <w:szCs w:val="22"/>
        </w:rPr>
        <w:t xml:space="preserve"> </w:t>
      </w:r>
      <w:r w:rsidR="00771771" w:rsidRPr="00876CB9">
        <w:rPr>
          <w:rFonts w:asciiTheme="minorHAnsi" w:hAnsiTheme="minorHAnsi"/>
          <w:noProof/>
          <w:sz w:val="22"/>
          <w:szCs w:val="22"/>
        </w:rPr>
        <w:t>please</w:t>
      </w:r>
      <w:r w:rsidR="00771771" w:rsidRPr="00876CB9">
        <w:rPr>
          <w:rFonts w:asciiTheme="minorHAnsi" w:hAnsiTheme="minorHAnsi"/>
          <w:sz w:val="22"/>
          <w:szCs w:val="22"/>
        </w:rPr>
        <w:t xml:space="preserve"> </w:t>
      </w:r>
      <w:r w:rsidRPr="00876CB9">
        <w:rPr>
          <w:rFonts w:asciiTheme="minorHAnsi" w:hAnsiTheme="minorHAnsi"/>
          <w:sz w:val="22"/>
          <w:szCs w:val="22"/>
        </w:rPr>
        <w:t>contact College of Pharmacy Student Services or use the “Report a Conduct Incident” on the</w:t>
      </w:r>
      <w:r w:rsidR="00771771" w:rsidRPr="00876CB9">
        <w:rPr>
          <w:rFonts w:asciiTheme="minorHAnsi" w:hAnsiTheme="minorHAnsi"/>
          <w:sz w:val="22"/>
          <w:szCs w:val="22"/>
        </w:rPr>
        <w:t xml:space="preserve"> SCCS</w:t>
      </w:r>
      <w:r w:rsidRPr="00876CB9">
        <w:rPr>
          <w:rFonts w:asciiTheme="minorHAnsi" w:hAnsiTheme="minorHAnsi"/>
          <w:sz w:val="22"/>
          <w:szCs w:val="22"/>
        </w:rPr>
        <w:t xml:space="preserve"> page referenced above. </w:t>
      </w:r>
    </w:p>
    <w:p w14:paraId="11DB233F" w14:textId="77777777" w:rsidR="00FF3EDC" w:rsidRPr="00876CB9" w:rsidRDefault="00FF3EDC" w:rsidP="00900601">
      <w:pPr>
        <w:ind w:firstLine="720"/>
        <w:rPr>
          <w:rFonts w:asciiTheme="minorHAnsi" w:hAnsiTheme="minorHAnsi"/>
          <w:b/>
          <w:sz w:val="22"/>
          <w:szCs w:val="22"/>
        </w:rPr>
      </w:pPr>
    </w:p>
    <w:p w14:paraId="268C0F83" w14:textId="3A36DC33" w:rsidR="00B96C92" w:rsidRPr="00876CB9" w:rsidRDefault="00B96C92" w:rsidP="00B96C92">
      <w:pPr>
        <w:ind w:left="727"/>
        <w:rPr>
          <w:rFonts w:asciiTheme="minorHAnsi" w:hAnsiTheme="minorHAnsi"/>
          <w:b/>
          <w:sz w:val="22"/>
          <w:szCs w:val="22"/>
        </w:rPr>
      </w:pPr>
      <w:r w:rsidRPr="00876CB9">
        <w:rPr>
          <w:rFonts w:asciiTheme="minorHAnsi" w:hAnsiTheme="minorHAnsi"/>
          <w:b/>
          <w:sz w:val="22"/>
          <w:szCs w:val="22"/>
        </w:rPr>
        <w:t>Ba</w:t>
      </w:r>
      <w:r w:rsidR="0068537C" w:rsidRPr="00876CB9">
        <w:rPr>
          <w:rFonts w:asciiTheme="minorHAnsi" w:hAnsiTheme="minorHAnsi"/>
          <w:b/>
          <w:sz w:val="22"/>
          <w:szCs w:val="22"/>
        </w:rPr>
        <w:t>sic Needs</w:t>
      </w:r>
    </w:p>
    <w:p w14:paraId="663BD3E7" w14:textId="05186314" w:rsidR="00B96C92" w:rsidRPr="00876CB9" w:rsidRDefault="00B96C92" w:rsidP="00B96C92">
      <w:pPr>
        <w:shd w:val="clear" w:color="auto" w:fill="FFFFFF"/>
        <w:spacing w:after="225"/>
        <w:ind w:left="720"/>
        <w:rPr>
          <w:rFonts w:asciiTheme="minorHAnsi" w:hAnsiTheme="minorHAnsi" w:cs="Arial"/>
          <w:color w:val="252525"/>
          <w:sz w:val="22"/>
          <w:szCs w:val="22"/>
        </w:rPr>
      </w:pPr>
      <w:r w:rsidRPr="00876CB9">
        <w:rPr>
          <w:rFonts w:asciiTheme="minorHAnsi" w:hAnsiTheme="minorHAnsi" w:cs="Arial"/>
          <w:color w:val="252525"/>
          <w:sz w:val="22"/>
          <w:szCs w:val="22"/>
        </w:rPr>
        <w:t xml:space="preserve">Any student </w:t>
      </w:r>
      <w:r w:rsidR="00920620" w:rsidRPr="00876CB9">
        <w:rPr>
          <w:rFonts w:asciiTheme="minorHAnsi" w:hAnsiTheme="minorHAnsi" w:cs="Arial"/>
          <w:color w:val="252525"/>
          <w:sz w:val="22"/>
          <w:szCs w:val="22"/>
        </w:rPr>
        <w:t xml:space="preserve">who has difficulty affording </w:t>
      </w:r>
      <w:r w:rsidRPr="00876CB9">
        <w:rPr>
          <w:rFonts w:asciiTheme="minorHAnsi" w:hAnsiTheme="minorHAnsi" w:cs="Arial"/>
          <w:color w:val="252525"/>
          <w:sz w:val="22"/>
          <w:szCs w:val="22"/>
        </w:rPr>
        <w:t xml:space="preserve">or accessing sufficient food to eat every day, or who lacks a safe and stable place to live, and believes this may affect their performance in the course, is urged to contact </w:t>
      </w:r>
      <w:r w:rsidR="00027D03" w:rsidRPr="00876CB9">
        <w:rPr>
          <w:rFonts w:asciiTheme="minorHAnsi" w:hAnsiTheme="minorHAnsi" w:cs="Arial"/>
          <w:color w:val="252525"/>
          <w:sz w:val="22"/>
          <w:szCs w:val="22"/>
        </w:rPr>
        <w:t xml:space="preserve">their academic advisor or </w:t>
      </w:r>
      <w:r w:rsidRPr="00876CB9">
        <w:rPr>
          <w:rFonts w:asciiTheme="minorHAnsi" w:hAnsiTheme="minorHAnsi" w:cs="Arial"/>
          <w:color w:val="252525"/>
          <w:sz w:val="22"/>
          <w:szCs w:val="22"/>
        </w:rPr>
        <w:t>the Human Services Resource Center (HSRC) for support (</w:t>
      </w:r>
      <w:hyperlink r:id="rId23" w:tgtFrame="_blank" w:history="1">
        <w:r w:rsidRPr="00876CB9">
          <w:rPr>
            <w:rFonts w:asciiTheme="minorHAnsi" w:hAnsiTheme="minorHAnsi" w:cs="Arial"/>
            <w:color w:val="006A8E"/>
            <w:sz w:val="22"/>
            <w:szCs w:val="22"/>
            <w:u w:val="single"/>
          </w:rPr>
          <w:t>hsrc@oregonstate.edu</w:t>
        </w:r>
      </w:hyperlink>
      <w:r w:rsidRPr="00876CB9">
        <w:rPr>
          <w:rFonts w:asciiTheme="minorHAnsi" w:hAnsiTheme="minorHAnsi" w:cs="Arial"/>
          <w:color w:val="252525"/>
          <w:sz w:val="22"/>
          <w:szCs w:val="22"/>
        </w:rPr>
        <w:t>, 541-737-3747). The HSRC has a </w:t>
      </w:r>
      <w:hyperlink r:id="rId24" w:tgtFrame="_blank" w:history="1">
        <w:r w:rsidRPr="00876CB9">
          <w:rPr>
            <w:rFonts w:asciiTheme="minorHAnsi" w:hAnsiTheme="minorHAnsi" w:cs="Arial"/>
            <w:color w:val="006A8E"/>
            <w:sz w:val="22"/>
            <w:szCs w:val="22"/>
            <w:u w:val="single"/>
          </w:rPr>
          <w:t>food pantry</w:t>
        </w:r>
      </w:hyperlink>
      <w:r w:rsidRPr="00876CB9">
        <w:rPr>
          <w:rFonts w:asciiTheme="minorHAnsi" w:hAnsiTheme="minorHAnsi" w:cs="Arial"/>
          <w:color w:val="252525"/>
          <w:sz w:val="22"/>
          <w:szCs w:val="22"/>
        </w:rPr>
        <w:t>, a </w:t>
      </w:r>
      <w:hyperlink r:id="rId25" w:tgtFrame="_blank" w:history="1">
        <w:r w:rsidRPr="00876CB9">
          <w:rPr>
            <w:rFonts w:asciiTheme="minorHAnsi" w:hAnsiTheme="minorHAnsi" w:cs="Arial"/>
            <w:color w:val="006A8E"/>
            <w:sz w:val="22"/>
            <w:szCs w:val="22"/>
            <w:u w:val="single"/>
          </w:rPr>
          <w:t>textbook lending program</w:t>
        </w:r>
      </w:hyperlink>
      <w:r w:rsidRPr="00876CB9">
        <w:rPr>
          <w:rFonts w:asciiTheme="minorHAnsi" w:hAnsiTheme="minorHAnsi" w:cs="Arial"/>
          <w:color w:val="252525"/>
          <w:sz w:val="22"/>
          <w:szCs w:val="22"/>
        </w:rPr>
        <w:t xml:space="preserve"> and other resources to help. Furthermore, please notify the professor if you are comfortable </w:t>
      </w:r>
      <w:r w:rsidRPr="00876CB9">
        <w:rPr>
          <w:rFonts w:asciiTheme="minorHAnsi" w:hAnsiTheme="minorHAnsi" w:cs="Arial"/>
          <w:noProof/>
          <w:color w:val="252525"/>
          <w:sz w:val="22"/>
          <w:szCs w:val="22"/>
        </w:rPr>
        <w:t>in</w:t>
      </w:r>
      <w:r w:rsidRPr="00876CB9">
        <w:rPr>
          <w:rFonts w:asciiTheme="minorHAnsi" w:hAnsiTheme="minorHAnsi" w:cs="Arial"/>
          <w:color w:val="252525"/>
          <w:sz w:val="22"/>
          <w:szCs w:val="22"/>
        </w:rPr>
        <w:t xml:space="preserve"> doing so. </w:t>
      </w:r>
      <w:r w:rsidRPr="00876CB9">
        <w:rPr>
          <w:rFonts w:asciiTheme="minorHAnsi" w:hAnsiTheme="minorHAnsi" w:cs="Arial"/>
          <w:noProof/>
          <w:color w:val="252525"/>
          <w:sz w:val="22"/>
          <w:szCs w:val="22"/>
        </w:rPr>
        <w:t>This</w:t>
      </w:r>
      <w:r w:rsidRPr="00876CB9">
        <w:rPr>
          <w:rFonts w:asciiTheme="minorHAnsi" w:hAnsiTheme="minorHAnsi" w:cs="Arial"/>
          <w:color w:val="252525"/>
          <w:sz w:val="22"/>
          <w:szCs w:val="22"/>
        </w:rPr>
        <w:t xml:space="preserve"> will enable them to provide any resources that they may possess.</w:t>
      </w:r>
    </w:p>
    <w:p w14:paraId="3E9F2200" w14:textId="7169C7FB" w:rsidR="00B96C92" w:rsidRPr="00876CB9" w:rsidRDefault="00B96C92" w:rsidP="00B96C92">
      <w:pPr>
        <w:ind w:left="727" w:right="14"/>
        <w:rPr>
          <w:rFonts w:asciiTheme="minorHAnsi" w:hAnsiTheme="minorHAnsi"/>
          <w:sz w:val="22"/>
          <w:szCs w:val="22"/>
        </w:rPr>
      </w:pPr>
      <w:r w:rsidRPr="00876CB9">
        <w:rPr>
          <w:rFonts w:asciiTheme="minorHAnsi" w:hAnsiTheme="minorHAnsi"/>
          <w:b/>
          <w:sz w:val="22"/>
          <w:szCs w:val="22"/>
        </w:rPr>
        <w:t>Civility, Student Behavior</w:t>
      </w:r>
      <w:r w:rsidR="00920620" w:rsidRPr="00876CB9">
        <w:rPr>
          <w:rFonts w:asciiTheme="minorHAnsi" w:hAnsiTheme="minorHAnsi"/>
          <w:b/>
          <w:sz w:val="22"/>
          <w:szCs w:val="22"/>
        </w:rPr>
        <w:t>,</w:t>
      </w:r>
      <w:r w:rsidRPr="00876CB9">
        <w:rPr>
          <w:rFonts w:asciiTheme="minorHAnsi" w:hAnsiTheme="minorHAnsi"/>
          <w:b/>
          <w:sz w:val="22"/>
          <w:szCs w:val="22"/>
        </w:rPr>
        <w:t xml:space="preserve"> </w:t>
      </w:r>
      <w:r w:rsidRPr="00876CB9">
        <w:rPr>
          <w:rFonts w:asciiTheme="minorHAnsi" w:hAnsiTheme="minorHAnsi"/>
          <w:b/>
          <w:noProof/>
          <w:sz w:val="22"/>
          <w:szCs w:val="22"/>
        </w:rPr>
        <w:t>and</w:t>
      </w:r>
      <w:r w:rsidRPr="00876CB9">
        <w:rPr>
          <w:rFonts w:asciiTheme="minorHAnsi" w:hAnsiTheme="minorHAnsi"/>
          <w:b/>
          <w:sz w:val="22"/>
          <w:szCs w:val="22"/>
        </w:rPr>
        <w:t xml:space="preserve"> Non-discrimination</w:t>
      </w:r>
    </w:p>
    <w:p w14:paraId="79E839FB" w14:textId="415AB029" w:rsidR="00B96C92" w:rsidRPr="00876CB9" w:rsidRDefault="00B96C92" w:rsidP="00B96C92">
      <w:pPr>
        <w:ind w:left="727"/>
        <w:rPr>
          <w:rFonts w:asciiTheme="minorHAnsi" w:hAnsiTheme="minorHAnsi"/>
          <w:sz w:val="22"/>
          <w:szCs w:val="22"/>
        </w:rPr>
      </w:pPr>
      <w:r w:rsidRPr="00876CB9">
        <w:rPr>
          <w:rFonts w:asciiTheme="minorHAnsi" w:hAnsiTheme="minorHAnsi"/>
          <w:sz w:val="22"/>
          <w:szCs w:val="22"/>
        </w:rPr>
        <w:t xml:space="preserve">The goal of Oregon State University is to provide students with the knowledge, skill </w:t>
      </w:r>
      <w:r w:rsidRPr="00876CB9">
        <w:rPr>
          <w:rFonts w:asciiTheme="minorHAnsi" w:hAnsiTheme="minorHAnsi"/>
          <w:noProof/>
          <w:sz w:val="22"/>
          <w:szCs w:val="22"/>
        </w:rPr>
        <w:t>and</w:t>
      </w:r>
      <w:r w:rsidRPr="00876CB9">
        <w:rPr>
          <w:rFonts w:asciiTheme="minorHAnsi" w:hAnsiTheme="minorHAnsi"/>
          <w:sz w:val="22"/>
          <w:szCs w:val="22"/>
        </w:rPr>
        <w:t xml:space="preserve"> wisdom they need to contribute to society. Our rules are formulated to guarantee each student’s freedom to learn and to protect the fundamental rights of others. Behaviors that are disruptive to teaching and learning will not be </w:t>
      </w:r>
      <w:r w:rsidRPr="00876CB9">
        <w:rPr>
          <w:rFonts w:asciiTheme="minorHAnsi" w:hAnsiTheme="minorHAnsi"/>
          <w:noProof/>
          <w:sz w:val="22"/>
          <w:szCs w:val="22"/>
        </w:rPr>
        <w:t>tolerated</w:t>
      </w:r>
      <w:r w:rsidRPr="00876CB9">
        <w:rPr>
          <w:rFonts w:asciiTheme="minorHAnsi" w:hAnsiTheme="minorHAnsi"/>
          <w:sz w:val="22"/>
          <w:szCs w:val="22"/>
        </w:rPr>
        <w:t xml:space="preserve"> and will </w:t>
      </w:r>
      <w:r w:rsidRPr="00876CB9">
        <w:rPr>
          <w:rFonts w:asciiTheme="minorHAnsi" w:hAnsiTheme="minorHAnsi"/>
          <w:noProof/>
          <w:sz w:val="22"/>
          <w:szCs w:val="22"/>
        </w:rPr>
        <w:t>be referred</w:t>
      </w:r>
      <w:r w:rsidRPr="00876CB9">
        <w:rPr>
          <w:rFonts w:asciiTheme="minorHAnsi" w:hAnsiTheme="minorHAnsi"/>
          <w:sz w:val="22"/>
          <w:szCs w:val="22"/>
        </w:rPr>
        <w:t xml:space="preserve"> to the Student Conduct Program for disciplinary action.</w:t>
      </w:r>
    </w:p>
    <w:p w14:paraId="5D05462C" w14:textId="77777777" w:rsidR="00B96C92" w:rsidRPr="00876CB9" w:rsidRDefault="00B96C92" w:rsidP="00B96C92">
      <w:pPr>
        <w:ind w:left="727"/>
        <w:rPr>
          <w:rFonts w:asciiTheme="minorHAnsi" w:hAnsiTheme="minorHAnsi"/>
          <w:sz w:val="22"/>
          <w:szCs w:val="22"/>
        </w:rPr>
      </w:pPr>
    </w:p>
    <w:p w14:paraId="2E61E6B8" w14:textId="18A11EAC" w:rsidR="00B96C92" w:rsidRPr="00876CB9" w:rsidRDefault="00B96C92" w:rsidP="00B96C92">
      <w:pPr>
        <w:ind w:left="727"/>
        <w:rPr>
          <w:rFonts w:asciiTheme="minorHAnsi" w:hAnsiTheme="minorHAnsi"/>
          <w:sz w:val="22"/>
          <w:szCs w:val="22"/>
        </w:rPr>
      </w:pPr>
      <w:r w:rsidRPr="00876CB9">
        <w:rPr>
          <w:rFonts w:asciiTheme="minorHAnsi" w:hAnsiTheme="minorHAnsi"/>
          <w:color w:val="000000"/>
          <w:sz w:val="22"/>
          <w:szCs w:val="22"/>
        </w:rPr>
        <w:t xml:space="preserve">Oregon State University prohibits discrimination </w:t>
      </w:r>
      <w:r w:rsidRPr="00876CB9">
        <w:rPr>
          <w:rFonts w:asciiTheme="minorHAnsi" w:hAnsiTheme="minorHAnsi"/>
          <w:noProof/>
          <w:color w:val="000000"/>
          <w:sz w:val="22"/>
          <w:szCs w:val="22"/>
        </w:rPr>
        <w:t>on the basis of</w:t>
      </w:r>
      <w:r w:rsidRPr="00876CB9">
        <w:rPr>
          <w:rFonts w:asciiTheme="minorHAnsi" w:hAnsiTheme="minorHAnsi"/>
          <w:color w:val="000000"/>
          <w:sz w:val="22"/>
          <w:szCs w:val="22"/>
        </w:rPr>
        <w:t xml:space="preserve"> protected status in any of its policies, procedures, or practices. Protected statuses include age, color, disability, gender identity or expression, genetic information, marital status, national origin, race, religion, sex, sexual orientation, or veteran's status. </w:t>
      </w:r>
      <w:r w:rsidRPr="00876CB9">
        <w:rPr>
          <w:rFonts w:asciiTheme="minorHAnsi" w:hAnsiTheme="minorHAnsi"/>
          <w:sz w:val="22"/>
          <w:szCs w:val="22"/>
        </w:rPr>
        <w:t xml:space="preserve">People must treat each other with dignity and respect </w:t>
      </w:r>
      <w:r w:rsidRPr="00876CB9">
        <w:rPr>
          <w:rFonts w:asciiTheme="minorHAnsi" w:hAnsiTheme="minorHAnsi"/>
          <w:noProof/>
          <w:sz w:val="22"/>
          <w:szCs w:val="22"/>
        </w:rPr>
        <w:t>for</w:t>
      </w:r>
      <w:r w:rsidRPr="00876CB9">
        <w:rPr>
          <w:rFonts w:asciiTheme="minorHAnsi" w:hAnsiTheme="minorHAnsi"/>
          <w:sz w:val="22"/>
          <w:szCs w:val="22"/>
        </w:rPr>
        <w:t xml:space="preserve"> </w:t>
      </w:r>
      <w:r w:rsidRPr="00876CB9">
        <w:rPr>
          <w:rFonts w:asciiTheme="minorHAnsi" w:hAnsiTheme="minorHAnsi"/>
          <w:noProof/>
          <w:sz w:val="22"/>
          <w:szCs w:val="22"/>
        </w:rPr>
        <w:t>scholarship</w:t>
      </w:r>
      <w:r w:rsidRPr="00876CB9">
        <w:rPr>
          <w:rFonts w:asciiTheme="minorHAnsi" w:hAnsiTheme="minorHAnsi"/>
          <w:sz w:val="22"/>
          <w:szCs w:val="22"/>
        </w:rPr>
        <w:t xml:space="preserve"> to thrive. Behaviors that create a hostile, offensive or intimidating environment based on any protected status will </w:t>
      </w:r>
      <w:r w:rsidRPr="00876CB9">
        <w:rPr>
          <w:rFonts w:asciiTheme="minorHAnsi" w:hAnsiTheme="minorHAnsi"/>
          <w:noProof/>
          <w:sz w:val="22"/>
          <w:szCs w:val="22"/>
        </w:rPr>
        <w:t>be referred</w:t>
      </w:r>
      <w:r w:rsidRPr="00876CB9">
        <w:rPr>
          <w:rFonts w:asciiTheme="minorHAnsi" w:hAnsiTheme="minorHAnsi"/>
          <w:sz w:val="22"/>
          <w:szCs w:val="22"/>
        </w:rPr>
        <w:t xml:space="preserve"> to the Affirmative Action Office. For any questions regarding civility or acceptable behavior, please reference the University’s mission and values statements and the College of Pharmacy’s Essential Characteristics of a Student Pharmacist at </w:t>
      </w:r>
      <w:hyperlink r:id="rId26" w:history="1">
        <w:r w:rsidRPr="00876CB9">
          <w:rPr>
            <w:rStyle w:val="Hyperlink"/>
            <w:rFonts w:asciiTheme="minorHAnsi" w:hAnsiTheme="minorHAnsi" w:cs="Arial"/>
            <w:sz w:val="22"/>
            <w:szCs w:val="22"/>
          </w:rPr>
          <w:t>http://pharmacy.oregonstate.edu/current-student-resources</w:t>
        </w:r>
      </w:hyperlink>
      <w:r w:rsidRPr="00876CB9">
        <w:rPr>
          <w:rStyle w:val="Hyperlink"/>
          <w:rFonts w:asciiTheme="minorHAnsi" w:hAnsiTheme="minorHAnsi" w:cs="Arial"/>
          <w:sz w:val="22"/>
          <w:szCs w:val="22"/>
        </w:rPr>
        <w:t>.</w:t>
      </w:r>
      <w:r w:rsidRPr="00876CB9">
        <w:rPr>
          <w:rStyle w:val="Hyperlink"/>
          <w:rFonts w:asciiTheme="minorHAnsi" w:hAnsiTheme="minorHAnsi" w:cs="Arial"/>
          <w:sz w:val="22"/>
          <w:szCs w:val="22"/>
        </w:rPr>
        <w:br/>
      </w:r>
    </w:p>
    <w:p w14:paraId="75EC965C" w14:textId="77777777" w:rsidR="00B96C92" w:rsidRPr="00876CB9" w:rsidRDefault="00B96C92" w:rsidP="00B96C92">
      <w:pPr>
        <w:ind w:firstLine="720"/>
        <w:rPr>
          <w:rFonts w:asciiTheme="minorHAnsi" w:hAnsiTheme="minorHAnsi"/>
          <w:b/>
          <w:sz w:val="22"/>
          <w:szCs w:val="22"/>
        </w:rPr>
      </w:pPr>
      <w:r w:rsidRPr="00876CB9">
        <w:rPr>
          <w:rFonts w:asciiTheme="minorHAnsi" w:hAnsiTheme="minorHAnsi"/>
          <w:b/>
          <w:sz w:val="22"/>
          <w:szCs w:val="22"/>
        </w:rPr>
        <w:t>Copyright Information</w:t>
      </w:r>
    </w:p>
    <w:p w14:paraId="10514FCB" w14:textId="77777777" w:rsidR="00B96C92" w:rsidRPr="00876CB9" w:rsidRDefault="00B96C92" w:rsidP="00B96C92">
      <w:pPr>
        <w:ind w:left="720"/>
        <w:rPr>
          <w:rFonts w:asciiTheme="minorHAnsi" w:eastAsia="Batang" w:hAnsiTheme="minorHAnsi"/>
          <w:sz w:val="22"/>
          <w:szCs w:val="22"/>
        </w:rPr>
      </w:pPr>
      <w:r w:rsidRPr="00876CB9">
        <w:rPr>
          <w:rFonts w:asciiTheme="minorHAnsi" w:eastAsia="Batang" w:hAnsiTheme="minorHAnsi"/>
          <w:sz w:val="22"/>
          <w:szCs w:val="22"/>
        </w:rPr>
        <w:t xml:space="preserve">Every reasonable effort has been made to protect the copyright requirements of </w:t>
      </w:r>
      <w:r w:rsidRPr="00876CB9">
        <w:rPr>
          <w:rFonts w:asciiTheme="minorHAnsi" w:eastAsia="Batang" w:hAnsiTheme="minorHAnsi"/>
          <w:noProof/>
          <w:sz w:val="22"/>
          <w:szCs w:val="22"/>
        </w:rPr>
        <w:t>materials</w:t>
      </w:r>
      <w:r w:rsidRPr="00876CB9">
        <w:rPr>
          <w:rFonts w:asciiTheme="minorHAnsi" w:eastAsia="Batang" w:hAnsiTheme="minorHAnsi"/>
          <w:sz w:val="22"/>
          <w:szCs w:val="22"/>
        </w:rPr>
        <w:t xml:space="preserve"> used in this course.  Class participants </w:t>
      </w:r>
      <w:r w:rsidRPr="00876CB9">
        <w:rPr>
          <w:rFonts w:asciiTheme="minorHAnsi" w:eastAsia="Batang" w:hAnsiTheme="minorHAnsi"/>
          <w:noProof/>
          <w:sz w:val="22"/>
          <w:szCs w:val="22"/>
        </w:rPr>
        <w:t>are warned</w:t>
      </w:r>
      <w:r w:rsidRPr="00876CB9">
        <w:rPr>
          <w:rFonts w:asciiTheme="minorHAnsi" w:eastAsia="Batang" w:hAnsiTheme="minorHAnsi"/>
          <w:sz w:val="22"/>
          <w:szCs w:val="22"/>
        </w:rPr>
        <w:t xml:space="preserve"> not to copy, audio, or videotape in violation of copyright laws. Journal articles will be kept on reserve at the library or online for student access. Copyright law does allow for making one personal copy of each article from the original article. This limit also applies to electronic sources.</w:t>
      </w:r>
    </w:p>
    <w:p w14:paraId="42A75D70" w14:textId="77777777" w:rsidR="00B96C92" w:rsidRPr="00876CB9" w:rsidRDefault="00B96C92" w:rsidP="00541F13">
      <w:pPr>
        <w:ind w:left="720"/>
        <w:rPr>
          <w:rFonts w:asciiTheme="minorHAnsi" w:hAnsiTheme="minorHAnsi"/>
          <w:b/>
          <w:sz w:val="22"/>
          <w:szCs w:val="22"/>
        </w:rPr>
      </w:pPr>
    </w:p>
    <w:p w14:paraId="1EBF10DD" w14:textId="77777777" w:rsidR="00B96C92" w:rsidRPr="00876CB9" w:rsidRDefault="00B96C92" w:rsidP="00541F13">
      <w:pPr>
        <w:ind w:left="720"/>
        <w:rPr>
          <w:rFonts w:asciiTheme="minorHAnsi" w:hAnsiTheme="minorHAnsi"/>
          <w:b/>
          <w:sz w:val="22"/>
          <w:szCs w:val="22"/>
        </w:rPr>
      </w:pPr>
    </w:p>
    <w:p w14:paraId="0CE6F9E8" w14:textId="7D3E9330" w:rsidR="00953854" w:rsidRPr="00876CB9" w:rsidRDefault="00953854" w:rsidP="00953854">
      <w:pPr>
        <w:pStyle w:val="Default"/>
        <w:ind w:left="720"/>
        <w:rPr>
          <w:rFonts w:asciiTheme="minorHAnsi" w:eastAsia="Times New Roman" w:hAnsiTheme="minorHAnsi" w:cs="Times New Roman"/>
          <w:b/>
          <w:sz w:val="22"/>
          <w:szCs w:val="22"/>
          <w:lang w:eastAsia="ar-SA"/>
        </w:rPr>
      </w:pPr>
      <w:r w:rsidRPr="00876CB9">
        <w:rPr>
          <w:rFonts w:asciiTheme="minorHAnsi" w:eastAsia="Times New Roman" w:hAnsiTheme="minorHAnsi" w:cs="Times New Roman"/>
          <w:b/>
          <w:sz w:val="22"/>
          <w:szCs w:val="22"/>
          <w:lang w:eastAsia="ar-SA"/>
        </w:rPr>
        <w:t>Diversity in the College of Pharmacy</w:t>
      </w:r>
    </w:p>
    <w:p w14:paraId="1BEA3324" w14:textId="4750D945" w:rsidR="00953854" w:rsidRPr="00876CB9" w:rsidRDefault="00953854" w:rsidP="00953854">
      <w:pPr>
        <w:pStyle w:val="Default"/>
        <w:ind w:left="720"/>
        <w:rPr>
          <w:rFonts w:asciiTheme="minorHAnsi" w:eastAsia="Times New Roman" w:hAnsiTheme="minorHAnsi" w:cs="Times New Roman"/>
          <w:sz w:val="22"/>
          <w:szCs w:val="22"/>
          <w:lang w:eastAsia="ar-SA"/>
        </w:rPr>
      </w:pPr>
      <w:r w:rsidRPr="00876CB9">
        <w:rPr>
          <w:rFonts w:asciiTheme="minorHAnsi" w:eastAsia="Times New Roman" w:hAnsiTheme="minorHAnsi" w:cs="Times New Roman"/>
          <w:sz w:val="22"/>
          <w:szCs w:val="22"/>
          <w:lang w:eastAsia="ar-SA"/>
        </w:rPr>
        <w:t>The College of Pharmacy strives to create an affirming climate for all students including underrepresented and marginalized individua</w:t>
      </w:r>
      <w:r w:rsidR="00920620" w:rsidRPr="00876CB9">
        <w:rPr>
          <w:rFonts w:asciiTheme="minorHAnsi" w:eastAsia="Times New Roman" w:hAnsiTheme="minorHAnsi" w:cs="Times New Roman"/>
          <w:sz w:val="22"/>
          <w:szCs w:val="22"/>
          <w:lang w:eastAsia="ar-SA"/>
        </w:rPr>
        <w:t>ls and groups. Diversity include</w:t>
      </w:r>
      <w:r w:rsidR="001E26BA" w:rsidRPr="00876CB9">
        <w:rPr>
          <w:rFonts w:asciiTheme="minorHAnsi" w:eastAsia="Times New Roman" w:hAnsiTheme="minorHAnsi" w:cs="Times New Roman"/>
          <w:sz w:val="22"/>
          <w:szCs w:val="22"/>
          <w:lang w:eastAsia="ar-SA"/>
        </w:rPr>
        <w:t>s</w:t>
      </w:r>
      <w:r w:rsidR="00920620" w:rsidRPr="00876CB9">
        <w:rPr>
          <w:rFonts w:asciiTheme="minorHAnsi" w:eastAsia="Times New Roman" w:hAnsiTheme="minorHAnsi" w:cs="Times New Roman"/>
          <w:sz w:val="22"/>
          <w:szCs w:val="22"/>
          <w:lang w:eastAsia="ar-SA"/>
        </w:rPr>
        <w:t xml:space="preserve"> but is not limited to differences in age, </w:t>
      </w:r>
      <w:r w:rsidRPr="00876CB9">
        <w:rPr>
          <w:rFonts w:asciiTheme="minorHAnsi" w:eastAsia="Times New Roman" w:hAnsiTheme="minorHAnsi" w:cs="Times New Roman"/>
          <w:sz w:val="22"/>
          <w:szCs w:val="22"/>
          <w:lang w:eastAsia="ar-SA"/>
        </w:rPr>
        <w:t>ethnicity, national origin, g</w:t>
      </w:r>
      <w:r w:rsidR="00920620" w:rsidRPr="00876CB9">
        <w:rPr>
          <w:rFonts w:asciiTheme="minorHAnsi" w:eastAsia="Times New Roman" w:hAnsiTheme="minorHAnsi" w:cs="Times New Roman"/>
          <w:sz w:val="22"/>
          <w:szCs w:val="22"/>
          <w:lang w:eastAsia="ar-SA"/>
        </w:rPr>
        <w:t>ender</w:t>
      </w:r>
      <w:r w:rsidRPr="00876CB9">
        <w:rPr>
          <w:rFonts w:asciiTheme="minorHAnsi" w:eastAsia="Times New Roman" w:hAnsiTheme="minorHAnsi" w:cs="Times New Roman"/>
          <w:sz w:val="22"/>
          <w:szCs w:val="22"/>
          <w:lang w:eastAsia="ar-SA"/>
        </w:rPr>
        <w:t xml:space="preserve">, religion, socioeconomic background, veteran status, sexual orientation, and marginalized groups. We believe diversity is the synergy, connection, acceptance, and mutual learning fostered by the interaction of different human characteristics. </w:t>
      </w:r>
    </w:p>
    <w:p w14:paraId="47D087CD" w14:textId="77777777" w:rsidR="00953854" w:rsidRPr="00876CB9" w:rsidRDefault="00953854" w:rsidP="00B96C92">
      <w:pPr>
        <w:ind w:left="727" w:right="14"/>
        <w:rPr>
          <w:rFonts w:asciiTheme="minorHAnsi" w:hAnsiTheme="minorHAnsi"/>
          <w:b/>
          <w:sz w:val="22"/>
          <w:szCs w:val="22"/>
        </w:rPr>
      </w:pPr>
    </w:p>
    <w:p w14:paraId="3D90A20E" w14:textId="143B0E63" w:rsidR="00A43B52" w:rsidRPr="00876CB9" w:rsidRDefault="00A43B52" w:rsidP="00A43B52">
      <w:pPr>
        <w:ind w:left="727" w:right="14"/>
        <w:rPr>
          <w:rFonts w:asciiTheme="minorHAnsi" w:hAnsiTheme="minorHAnsi"/>
          <w:color w:val="000000"/>
          <w:sz w:val="22"/>
          <w:szCs w:val="22"/>
        </w:rPr>
      </w:pPr>
      <w:r w:rsidRPr="00876CB9">
        <w:rPr>
          <w:rFonts w:asciiTheme="minorHAnsi" w:hAnsiTheme="minorHAnsi"/>
          <w:b/>
          <w:color w:val="000000"/>
          <w:sz w:val="22"/>
          <w:szCs w:val="22"/>
        </w:rPr>
        <w:t>Reach out for success</w:t>
      </w:r>
      <w:r w:rsidRPr="00876CB9">
        <w:rPr>
          <w:rFonts w:asciiTheme="minorHAnsi" w:hAnsiTheme="minorHAnsi"/>
          <w:b/>
          <w:color w:val="000000"/>
          <w:sz w:val="22"/>
          <w:szCs w:val="22"/>
        </w:rPr>
        <w:br/>
      </w:r>
      <w:r w:rsidRPr="00876CB9">
        <w:rPr>
          <w:rFonts w:asciiTheme="minorHAnsi" w:hAnsiTheme="minorHAnsi"/>
          <w:color w:val="000000"/>
          <w:sz w:val="22"/>
          <w:szCs w:val="22"/>
        </w:rPr>
        <w:t xml:space="preserve">University students encounter setbacks from time to time. If you encounter difficulties and need assistance, it’s important to reach out. Consider discussing the situation with an instructor or academic advisor. Learn about resources that assist with wellness and academic success at </w:t>
      </w:r>
      <w:hyperlink r:id="rId27" w:history="1">
        <w:r w:rsidRPr="00876CB9">
          <w:rPr>
            <w:rStyle w:val="Hyperlink"/>
            <w:rFonts w:asciiTheme="minorHAnsi" w:hAnsiTheme="minorHAnsi"/>
            <w:sz w:val="22"/>
            <w:szCs w:val="22"/>
          </w:rPr>
          <w:t>www.oregonstate.edu/ReachOut</w:t>
        </w:r>
      </w:hyperlink>
      <w:r w:rsidRPr="00876CB9">
        <w:rPr>
          <w:rFonts w:asciiTheme="minorHAnsi" w:hAnsiTheme="minorHAnsi"/>
          <w:color w:val="000000"/>
          <w:sz w:val="22"/>
          <w:szCs w:val="22"/>
        </w:rPr>
        <w:t xml:space="preserve"> . If you are in immediate crisis, please contact the Crisis Text Line by Texting OREGON to 741-741 or call the National Suicide Prevention Lifeline at 1-800-273-TALK (8255).</w:t>
      </w:r>
    </w:p>
    <w:p w14:paraId="289F973B" w14:textId="77777777" w:rsidR="00A43B52" w:rsidRPr="00876CB9" w:rsidRDefault="00A43B52" w:rsidP="00B96C92">
      <w:pPr>
        <w:ind w:left="727" w:right="14"/>
        <w:rPr>
          <w:rFonts w:asciiTheme="minorHAnsi" w:hAnsiTheme="minorHAnsi"/>
          <w:b/>
          <w:sz w:val="22"/>
          <w:szCs w:val="22"/>
        </w:rPr>
      </w:pPr>
    </w:p>
    <w:p w14:paraId="0851BFBF" w14:textId="0D8B0085" w:rsidR="00B96C92" w:rsidRPr="00876CB9" w:rsidRDefault="00B96C92" w:rsidP="00B96C92">
      <w:pPr>
        <w:ind w:left="727" w:right="14"/>
        <w:rPr>
          <w:rFonts w:asciiTheme="minorHAnsi" w:hAnsiTheme="minorHAnsi"/>
          <w:sz w:val="22"/>
          <w:szCs w:val="22"/>
        </w:rPr>
      </w:pPr>
      <w:r w:rsidRPr="00876CB9">
        <w:rPr>
          <w:rFonts w:asciiTheme="minorHAnsi" w:hAnsiTheme="minorHAnsi"/>
          <w:b/>
          <w:sz w:val="22"/>
          <w:szCs w:val="22"/>
        </w:rPr>
        <w:t>Religious Accommodation of Students</w:t>
      </w:r>
    </w:p>
    <w:p w14:paraId="01770743" w14:textId="7E842AD1" w:rsidR="00953854" w:rsidRPr="00876CB9" w:rsidRDefault="00953854" w:rsidP="00953854">
      <w:pPr>
        <w:pStyle w:val="Default"/>
        <w:ind w:left="720"/>
        <w:rPr>
          <w:rFonts w:asciiTheme="minorHAnsi" w:eastAsia="Times New Roman" w:hAnsiTheme="minorHAnsi" w:cs="Times New Roman"/>
          <w:sz w:val="22"/>
          <w:szCs w:val="22"/>
          <w:lang w:eastAsia="ar-SA"/>
        </w:rPr>
      </w:pPr>
      <w:r w:rsidRPr="00876CB9">
        <w:rPr>
          <w:rFonts w:asciiTheme="minorHAnsi" w:eastAsia="Times New Roman" w:hAnsiTheme="minorHAnsi" w:cs="Times New Roman"/>
          <w:sz w:val="22"/>
          <w:szCs w:val="22"/>
          <w:lang w:eastAsia="ar-SA"/>
        </w:rPr>
        <w:t xml:space="preserve">Oregon State University strives to respect all religious practices.  If you have religious holidays that </w:t>
      </w:r>
      <w:r w:rsidRPr="00876CB9">
        <w:rPr>
          <w:rFonts w:asciiTheme="minorHAnsi" w:eastAsia="Times New Roman" w:hAnsiTheme="minorHAnsi" w:cs="Times New Roman"/>
          <w:noProof/>
          <w:sz w:val="22"/>
          <w:szCs w:val="22"/>
          <w:lang w:eastAsia="ar-SA"/>
        </w:rPr>
        <w:t>conflict</w:t>
      </w:r>
      <w:r w:rsidRPr="00876CB9">
        <w:rPr>
          <w:rFonts w:asciiTheme="minorHAnsi" w:eastAsia="Times New Roman" w:hAnsiTheme="minorHAnsi" w:cs="Times New Roman"/>
          <w:sz w:val="22"/>
          <w:szCs w:val="22"/>
          <w:lang w:eastAsia="ar-SA"/>
        </w:rPr>
        <w:t xml:space="preserve"> with any of the requirements of this class, please contact the Course Coordinator immediately to make alternative arrangements.  </w:t>
      </w:r>
    </w:p>
    <w:p w14:paraId="5D8BC66B" w14:textId="77777777" w:rsidR="00953854" w:rsidRPr="00876CB9" w:rsidRDefault="00953854" w:rsidP="00953854">
      <w:pPr>
        <w:pStyle w:val="Default"/>
        <w:ind w:left="720"/>
        <w:rPr>
          <w:rFonts w:asciiTheme="minorHAnsi" w:eastAsia="Times New Roman" w:hAnsiTheme="minorHAnsi" w:cs="Times New Roman"/>
          <w:sz w:val="22"/>
          <w:szCs w:val="22"/>
          <w:lang w:eastAsia="ar-SA"/>
        </w:rPr>
      </w:pPr>
    </w:p>
    <w:p w14:paraId="4335C838" w14:textId="214CE806" w:rsidR="00B96C92" w:rsidRPr="00876CB9" w:rsidRDefault="00B96C92" w:rsidP="00B96C92">
      <w:pPr>
        <w:ind w:left="727"/>
        <w:rPr>
          <w:rStyle w:val="Hyperlink"/>
          <w:rFonts w:asciiTheme="minorHAnsi" w:hAnsiTheme="minorHAnsi"/>
          <w:sz w:val="22"/>
          <w:szCs w:val="22"/>
        </w:rPr>
      </w:pPr>
      <w:r w:rsidRPr="00876CB9">
        <w:rPr>
          <w:rFonts w:asciiTheme="minorHAnsi" w:hAnsiTheme="minorHAnsi"/>
          <w:color w:val="000000"/>
          <w:sz w:val="22"/>
          <w:szCs w:val="22"/>
        </w:rPr>
        <w:t xml:space="preserve">The University will grant students’ reasonable requests for religious accommodations where doing so does not conflict with reasonably necessary University goals. For more information, please consult the Religious Accommodation of Students Policy linked below or contact the Office of Equity and Inclusion: </w:t>
      </w:r>
      <w:r w:rsidR="00953854" w:rsidRPr="00876CB9">
        <w:rPr>
          <w:rStyle w:val="Hyperlink"/>
          <w:rFonts w:asciiTheme="minorHAnsi" w:hAnsiTheme="minorHAnsi"/>
          <w:sz w:val="22"/>
          <w:szCs w:val="22"/>
        </w:rPr>
        <w:t>https://eoa.oregonstate.edu/nondiscrimination-basis-religion</w:t>
      </w:r>
    </w:p>
    <w:p w14:paraId="1789D939" w14:textId="77777777" w:rsidR="00B96C92" w:rsidRPr="00876CB9" w:rsidRDefault="00B96C92" w:rsidP="00B96C92">
      <w:pPr>
        <w:ind w:left="727"/>
        <w:rPr>
          <w:rFonts w:asciiTheme="minorHAnsi" w:hAnsiTheme="minorHAnsi"/>
          <w:color w:val="000000"/>
          <w:sz w:val="22"/>
          <w:szCs w:val="22"/>
        </w:rPr>
      </w:pPr>
    </w:p>
    <w:p w14:paraId="0A82615E" w14:textId="77777777" w:rsidR="00D840D3" w:rsidRPr="00876CB9" w:rsidRDefault="00D840D3" w:rsidP="00DA5F8B">
      <w:pPr>
        <w:pStyle w:val="Heading3"/>
        <w:spacing w:before="280" w:after="80"/>
        <w:ind w:firstLine="720"/>
        <w:rPr>
          <w:rFonts w:asciiTheme="minorHAnsi" w:hAnsiTheme="minorHAnsi"/>
          <w:sz w:val="22"/>
          <w:szCs w:val="22"/>
        </w:rPr>
      </w:pPr>
      <w:r w:rsidRPr="00876CB9">
        <w:rPr>
          <w:rFonts w:asciiTheme="minorHAnsi" w:hAnsiTheme="minorHAnsi"/>
          <w:color w:val="000000"/>
          <w:sz w:val="22"/>
          <w:szCs w:val="22"/>
        </w:rPr>
        <w:t>Student Guidelines for Course Materials</w:t>
      </w:r>
    </w:p>
    <w:p w14:paraId="46DDFBAF" w14:textId="77777777" w:rsidR="00D840D3" w:rsidRPr="00876CB9" w:rsidRDefault="00D840D3" w:rsidP="00D840D3">
      <w:pPr>
        <w:pStyle w:val="NormalWeb"/>
        <w:spacing w:before="0" w:after="0"/>
        <w:ind w:left="720"/>
        <w:rPr>
          <w:rFonts w:asciiTheme="minorHAnsi" w:hAnsiTheme="minorHAnsi"/>
          <w:sz w:val="22"/>
          <w:szCs w:val="22"/>
        </w:rPr>
      </w:pPr>
      <w:r w:rsidRPr="00876CB9">
        <w:rPr>
          <w:rFonts w:asciiTheme="minorHAnsi" w:hAnsiTheme="minorHAnsi"/>
          <w:color w:val="000000"/>
          <w:sz w:val="22"/>
          <w:szCs w:val="22"/>
        </w:rPr>
        <w:t>To protect privacy rights, intellectual property rights, and the quality of the teaching and learning experience, the College of Pharmacy has adopted the following policies and guidelines governing course materials. Course materials include presentation materials created by instructors or other students, materials distributed in support of class activities, course assessments, and audio or video recordings.</w:t>
      </w:r>
    </w:p>
    <w:p w14:paraId="4D0D4CAE" w14:textId="77777777" w:rsidR="00D840D3" w:rsidRPr="00876CB9" w:rsidRDefault="00D840D3" w:rsidP="00D840D3">
      <w:pPr>
        <w:rPr>
          <w:rFonts w:asciiTheme="minorHAnsi" w:hAnsiTheme="minorHAnsi"/>
          <w:sz w:val="22"/>
          <w:szCs w:val="22"/>
        </w:rPr>
      </w:pPr>
    </w:p>
    <w:p w14:paraId="12437C77" w14:textId="77777777" w:rsidR="00D840D3" w:rsidRPr="00876CB9" w:rsidRDefault="00D840D3" w:rsidP="00D840D3">
      <w:pPr>
        <w:pStyle w:val="NormalWeb"/>
        <w:numPr>
          <w:ilvl w:val="0"/>
          <w:numId w:val="17"/>
        </w:numPr>
        <w:suppressAutoHyphens w:val="0"/>
        <w:spacing w:before="0" w:after="0"/>
        <w:textAlignment w:val="baseline"/>
        <w:rPr>
          <w:rFonts w:asciiTheme="minorHAnsi" w:hAnsiTheme="minorHAnsi"/>
          <w:color w:val="000000"/>
          <w:sz w:val="22"/>
          <w:szCs w:val="22"/>
        </w:rPr>
      </w:pPr>
      <w:r w:rsidRPr="00876CB9">
        <w:rPr>
          <w:rFonts w:asciiTheme="minorHAnsi" w:hAnsiTheme="minorHAnsi"/>
          <w:color w:val="000000"/>
          <w:sz w:val="22"/>
          <w:szCs w:val="22"/>
        </w:rPr>
        <w:t>Except as provided below, students shall not give, sell, publish, or otherwise distribute any materials, in any medium, of any course given at the OSU College of Pharmacy, without the written consent of the course instructor and the Dean of the College of Pharmacy.</w:t>
      </w:r>
    </w:p>
    <w:p w14:paraId="420A9F1F" w14:textId="5673B06B" w:rsidR="00D840D3" w:rsidRPr="00876CB9" w:rsidRDefault="00D840D3" w:rsidP="00D840D3">
      <w:pPr>
        <w:pStyle w:val="NormalWeb"/>
        <w:numPr>
          <w:ilvl w:val="0"/>
          <w:numId w:val="17"/>
        </w:numPr>
        <w:suppressAutoHyphens w:val="0"/>
        <w:spacing w:before="0" w:after="0"/>
        <w:textAlignment w:val="baseline"/>
        <w:rPr>
          <w:rFonts w:asciiTheme="minorHAnsi" w:hAnsiTheme="minorHAnsi"/>
          <w:color w:val="000000"/>
          <w:sz w:val="22"/>
          <w:szCs w:val="22"/>
        </w:rPr>
      </w:pPr>
      <w:r w:rsidRPr="00876CB9">
        <w:rPr>
          <w:rFonts w:asciiTheme="minorHAnsi" w:hAnsiTheme="minorHAnsi"/>
          <w:color w:val="000000"/>
          <w:sz w:val="22"/>
          <w:szCs w:val="22"/>
        </w:rPr>
        <w:t xml:space="preserve">Students currently enrolled in a course may, with the prior permission of the course instructor or guest lecturer, make audio or video recordings of course content, for use in study or other </w:t>
      </w:r>
      <w:r w:rsidRPr="00876CB9">
        <w:rPr>
          <w:rFonts w:asciiTheme="minorHAnsi" w:hAnsiTheme="minorHAnsi"/>
          <w:noProof/>
          <w:color w:val="000000"/>
          <w:sz w:val="22"/>
          <w:szCs w:val="22"/>
        </w:rPr>
        <w:t>non</w:t>
      </w:r>
      <w:r w:rsidR="00920620" w:rsidRPr="00876CB9">
        <w:rPr>
          <w:rFonts w:asciiTheme="minorHAnsi" w:hAnsiTheme="minorHAnsi"/>
          <w:noProof/>
          <w:color w:val="000000"/>
          <w:sz w:val="22"/>
          <w:szCs w:val="22"/>
        </w:rPr>
        <w:t>-</w:t>
      </w:r>
      <w:r w:rsidRPr="00876CB9">
        <w:rPr>
          <w:rFonts w:asciiTheme="minorHAnsi" w:hAnsiTheme="minorHAnsi"/>
          <w:noProof/>
          <w:color w:val="000000"/>
          <w:sz w:val="22"/>
          <w:szCs w:val="22"/>
        </w:rPr>
        <w:t>commercial</w:t>
      </w:r>
      <w:r w:rsidRPr="00876CB9">
        <w:rPr>
          <w:rFonts w:asciiTheme="minorHAnsi" w:hAnsiTheme="minorHAnsi"/>
          <w:color w:val="000000"/>
          <w:sz w:val="22"/>
          <w:szCs w:val="22"/>
        </w:rPr>
        <w:t xml:space="preserve"> purposes.  If students intend to record photographs, video, or audio that includes other students, they must also obtain prior permission from the included students.</w:t>
      </w:r>
    </w:p>
    <w:p w14:paraId="2C874373" w14:textId="44DBDACF" w:rsidR="00D840D3" w:rsidRPr="00876CB9" w:rsidRDefault="00D840D3" w:rsidP="00D840D3">
      <w:pPr>
        <w:pStyle w:val="NormalWeb"/>
        <w:numPr>
          <w:ilvl w:val="0"/>
          <w:numId w:val="17"/>
        </w:numPr>
        <w:suppressAutoHyphens w:val="0"/>
        <w:spacing w:before="0" w:after="0"/>
        <w:textAlignment w:val="baseline"/>
        <w:rPr>
          <w:rFonts w:asciiTheme="minorHAnsi" w:hAnsiTheme="minorHAnsi"/>
          <w:color w:val="000000"/>
          <w:sz w:val="22"/>
          <w:szCs w:val="22"/>
        </w:rPr>
      </w:pPr>
      <w:r w:rsidRPr="00876CB9">
        <w:rPr>
          <w:rFonts w:asciiTheme="minorHAnsi" w:hAnsiTheme="minorHAnsi"/>
          <w:color w:val="000000"/>
          <w:sz w:val="22"/>
          <w:szCs w:val="22"/>
        </w:rPr>
        <w:t xml:space="preserve">Students currently enrolled in a course may distribute recordings to other currently enrolled OSU College of Pharmacy students for use in study or other </w:t>
      </w:r>
      <w:r w:rsidRPr="00876CB9">
        <w:rPr>
          <w:rFonts w:asciiTheme="minorHAnsi" w:hAnsiTheme="minorHAnsi"/>
          <w:noProof/>
          <w:color w:val="000000"/>
          <w:sz w:val="22"/>
          <w:szCs w:val="22"/>
        </w:rPr>
        <w:t>non</w:t>
      </w:r>
      <w:r w:rsidR="00920620" w:rsidRPr="00876CB9">
        <w:rPr>
          <w:rFonts w:asciiTheme="minorHAnsi" w:hAnsiTheme="minorHAnsi"/>
          <w:noProof/>
          <w:color w:val="000000"/>
          <w:sz w:val="22"/>
          <w:szCs w:val="22"/>
        </w:rPr>
        <w:t>-</w:t>
      </w:r>
      <w:r w:rsidRPr="00876CB9">
        <w:rPr>
          <w:rFonts w:asciiTheme="minorHAnsi" w:hAnsiTheme="minorHAnsi"/>
          <w:noProof/>
          <w:color w:val="000000"/>
          <w:sz w:val="22"/>
          <w:szCs w:val="22"/>
        </w:rPr>
        <w:t>commercial</w:t>
      </w:r>
      <w:r w:rsidRPr="00876CB9">
        <w:rPr>
          <w:rFonts w:asciiTheme="minorHAnsi" w:hAnsiTheme="minorHAnsi"/>
          <w:color w:val="000000"/>
          <w:sz w:val="22"/>
          <w:szCs w:val="22"/>
        </w:rPr>
        <w:t xml:space="preserve"> purposes arising from participation in the course, but they must ensure that recordings are distributed only in private forums. Any online distribution or posting of such recordings must </w:t>
      </w:r>
      <w:r w:rsidRPr="00876CB9">
        <w:rPr>
          <w:rFonts w:asciiTheme="minorHAnsi" w:hAnsiTheme="minorHAnsi"/>
          <w:noProof/>
          <w:color w:val="000000"/>
          <w:sz w:val="22"/>
          <w:szCs w:val="22"/>
        </w:rPr>
        <w:t>be made</w:t>
      </w:r>
      <w:r w:rsidRPr="00876CB9">
        <w:rPr>
          <w:rFonts w:asciiTheme="minorHAnsi" w:hAnsiTheme="minorHAnsi"/>
          <w:color w:val="000000"/>
          <w:sz w:val="22"/>
          <w:szCs w:val="22"/>
        </w:rPr>
        <w:t xml:space="preserve"> on a password-protected site, such as the student Wiki.</w:t>
      </w:r>
    </w:p>
    <w:p w14:paraId="5C336ECA" w14:textId="77777777" w:rsidR="00D840D3" w:rsidRPr="00876CB9" w:rsidRDefault="00D840D3" w:rsidP="00D840D3">
      <w:pPr>
        <w:pStyle w:val="NormalWeb"/>
        <w:numPr>
          <w:ilvl w:val="0"/>
          <w:numId w:val="17"/>
        </w:numPr>
        <w:suppressAutoHyphens w:val="0"/>
        <w:spacing w:before="0" w:after="0"/>
        <w:textAlignment w:val="baseline"/>
        <w:rPr>
          <w:rFonts w:asciiTheme="minorHAnsi" w:hAnsiTheme="minorHAnsi"/>
          <w:color w:val="000000"/>
          <w:sz w:val="22"/>
          <w:szCs w:val="22"/>
        </w:rPr>
      </w:pPr>
      <w:r w:rsidRPr="00876CB9">
        <w:rPr>
          <w:rFonts w:asciiTheme="minorHAnsi" w:hAnsiTheme="minorHAnsi"/>
          <w:color w:val="000000"/>
          <w:sz w:val="22"/>
          <w:szCs w:val="22"/>
        </w:rPr>
        <w:t>If granted permission to use recordings or content from faculty or student presentations (</w:t>
      </w:r>
      <w:r w:rsidRPr="00876CB9">
        <w:rPr>
          <w:rFonts w:asciiTheme="minorHAnsi" w:hAnsiTheme="minorHAnsi"/>
          <w:noProof/>
          <w:color w:val="000000"/>
          <w:sz w:val="22"/>
          <w:szCs w:val="22"/>
        </w:rPr>
        <w:t>e.g.</w:t>
      </w:r>
      <w:r w:rsidRPr="00876CB9">
        <w:rPr>
          <w:rFonts w:asciiTheme="minorHAnsi" w:hAnsiTheme="minorHAnsi"/>
          <w:color w:val="000000"/>
          <w:sz w:val="22"/>
          <w:szCs w:val="22"/>
        </w:rPr>
        <w:t xml:space="preserve"> slides, figures, charts) in their </w:t>
      </w:r>
      <w:r w:rsidRPr="00876CB9">
        <w:rPr>
          <w:rFonts w:asciiTheme="minorHAnsi" w:hAnsiTheme="minorHAnsi"/>
          <w:noProof/>
          <w:color w:val="000000"/>
          <w:sz w:val="22"/>
          <w:szCs w:val="22"/>
        </w:rPr>
        <w:t>own</w:t>
      </w:r>
      <w:r w:rsidRPr="00876CB9">
        <w:rPr>
          <w:rFonts w:asciiTheme="minorHAnsi" w:hAnsiTheme="minorHAnsi"/>
          <w:color w:val="000000"/>
          <w:sz w:val="22"/>
          <w:szCs w:val="22"/>
        </w:rPr>
        <w:t xml:space="preserve"> presentations, papers, or other scholarly activities, students must cite the source of those recordings or content appropriately.</w:t>
      </w:r>
    </w:p>
    <w:p w14:paraId="1DE8E092" w14:textId="77777777" w:rsidR="00D840D3" w:rsidRPr="00876CB9" w:rsidRDefault="00D840D3" w:rsidP="00D840D3">
      <w:pPr>
        <w:pStyle w:val="ListParagraph"/>
        <w:rPr>
          <w:rFonts w:asciiTheme="minorHAnsi" w:eastAsia="Batang" w:hAnsiTheme="minorHAnsi"/>
          <w:sz w:val="22"/>
          <w:szCs w:val="22"/>
        </w:rPr>
      </w:pPr>
    </w:p>
    <w:p w14:paraId="5642BB74" w14:textId="4E68C021" w:rsidR="00D840D3" w:rsidRDefault="00D840D3" w:rsidP="00D840D3">
      <w:pPr>
        <w:pStyle w:val="ListParagraph"/>
        <w:rPr>
          <w:rFonts w:asciiTheme="minorHAnsi" w:eastAsia="Batang" w:hAnsiTheme="minorHAnsi"/>
          <w:sz w:val="22"/>
          <w:szCs w:val="22"/>
        </w:rPr>
      </w:pPr>
      <w:r w:rsidRPr="00876CB9">
        <w:rPr>
          <w:rFonts w:asciiTheme="minorHAnsi" w:eastAsia="Batang" w:hAnsiTheme="minorHAnsi"/>
          <w:sz w:val="22"/>
          <w:szCs w:val="22"/>
        </w:rPr>
        <w:t>Students should exercise special caution when creating or distributing audio, video, or image recordings of patients. Students must not create or distribute recordings of patients without securing the permission of everyone identifiable in the recording and their course instructor or preceptor.</w:t>
      </w:r>
    </w:p>
    <w:p w14:paraId="239F9F63" w14:textId="3DB253EF" w:rsidR="002A5CA0" w:rsidRDefault="002A5CA0" w:rsidP="00D840D3">
      <w:pPr>
        <w:pStyle w:val="ListParagraph"/>
        <w:rPr>
          <w:rFonts w:asciiTheme="minorHAnsi" w:eastAsia="Batang" w:hAnsiTheme="minorHAnsi"/>
          <w:sz w:val="22"/>
          <w:szCs w:val="22"/>
        </w:rPr>
      </w:pPr>
    </w:p>
    <w:p w14:paraId="7D4ACFC9" w14:textId="3A125BAA" w:rsidR="002A5CA0" w:rsidRDefault="002A5CA0" w:rsidP="00D840D3">
      <w:pPr>
        <w:pStyle w:val="ListParagraph"/>
        <w:rPr>
          <w:rFonts w:asciiTheme="minorHAnsi" w:eastAsia="Batang" w:hAnsiTheme="minorHAnsi"/>
          <w:sz w:val="22"/>
          <w:szCs w:val="22"/>
        </w:rPr>
      </w:pPr>
    </w:p>
    <w:p w14:paraId="311D2EB9" w14:textId="66E937D6" w:rsidR="002A5CA0" w:rsidRPr="00A003DE" w:rsidRDefault="002A5CA0" w:rsidP="002A5CA0">
      <w:pPr>
        <w:pBdr>
          <w:bottom w:val="single" w:sz="4" w:space="1" w:color="auto"/>
        </w:pBdr>
        <w:rPr>
          <w:rFonts w:asciiTheme="minorHAnsi" w:hAnsiTheme="minorHAnsi"/>
          <w:b/>
          <w:sz w:val="22"/>
          <w:szCs w:val="22"/>
        </w:rPr>
      </w:pPr>
      <w:r>
        <w:rPr>
          <w:rFonts w:asciiTheme="minorHAnsi" w:hAnsiTheme="minorHAnsi"/>
          <w:b/>
          <w:sz w:val="22"/>
          <w:szCs w:val="22"/>
        </w:rPr>
        <w:t>Additional University-Wide Course policies:</w:t>
      </w:r>
    </w:p>
    <w:p w14:paraId="47964227" w14:textId="77777777" w:rsidR="002A5CA0" w:rsidRPr="00A003DE" w:rsidRDefault="002A5CA0" w:rsidP="002A5CA0">
      <w:pPr>
        <w:pStyle w:val="ListParagraph"/>
        <w:numPr>
          <w:ilvl w:val="0"/>
          <w:numId w:val="23"/>
        </w:numPr>
        <w:shd w:val="clear" w:color="auto" w:fill="FFFFFF"/>
        <w:suppressAutoHyphens w:val="0"/>
        <w:spacing w:before="100" w:beforeAutospacing="1" w:after="90"/>
        <w:rPr>
          <w:rFonts w:asciiTheme="minorHAnsi" w:hAnsiTheme="minorHAnsi" w:cs="Open Sans"/>
          <w:color w:val="222222"/>
          <w:sz w:val="21"/>
          <w:szCs w:val="21"/>
        </w:rPr>
      </w:pPr>
      <w:r w:rsidRPr="00A003DE">
        <w:rPr>
          <w:rStyle w:val="Strong"/>
          <w:rFonts w:asciiTheme="minorHAnsi" w:hAnsiTheme="minorHAnsi" w:cs="Open Sans"/>
          <w:color w:val="222222"/>
          <w:sz w:val="21"/>
          <w:szCs w:val="21"/>
        </w:rPr>
        <w:t>Academic Calendar</w:t>
      </w:r>
      <w:r w:rsidRPr="00A003DE">
        <w:rPr>
          <w:rFonts w:asciiTheme="minorHAnsi" w:hAnsiTheme="minorHAnsi" w:cs="Open Sans"/>
          <w:color w:val="222222"/>
          <w:sz w:val="21"/>
          <w:szCs w:val="21"/>
        </w:rPr>
        <w:br/>
        <w:t>All students are subject to the registration and refund deadlines as stated in the Academic Calendar: </w:t>
      </w:r>
      <w:hyperlink r:id="rId28" w:tgtFrame="_blank" w:history="1">
        <w:r w:rsidRPr="00A003DE">
          <w:rPr>
            <w:rStyle w:val="Hyperlink"/>
            <w:rFonts w:asciiTheme="minorHAnsi" w:hAnsiTheme="minorHAnsi" w:cs="Open Sans"/>
            <w:color w:val="C34500"/>
            <w:sz w:val="21"/>
            <w:szCs w:val="21"/>
          </w:rPr>
          <w:t>https://registrar.oregonstate.edu/osu-academic-calendar</w:t>
        </w:r>
      </w:hyperlink>
      <w:r w:rsidRPr="00A003DE">
        <w:rPr>
          <w:rFonts w:asciiTheme="minorHAnsi" w:hAnsiTheme="minorHAnsi" w:cs="Open Sans"/>
          <w:color w:val="222222"/>
          <w:sz w:val="21"/>
          <w:szCs w:val="21"/>
        </w:rPr>
        <w:br/>
      </w:r>
    </w:p>
    <w:p w14:paraId="6A74AEED" w14:textId="77777777" w:rsidR="002A5CA0" w:rsidRPr="00A003DE" w:rsidRDefault="002A5CA0" w:rsidP="002A5CA0">
      <w:pPr>
        <w:pStyle w:val="ListParagraph"/>
        <w:numPr>
          <w:ilvl w:val="0"/>
          <w:numId w:val="23"/>
        </w:numPr>
        <w:shd w:val="clear" w:color="auto" w:fill="FFFFFF"/>
        <w:suppressAutoHyphens w:val="0"/>
        <w:spacing w:before="100" w:beforeAutospacing="1" w:after="90"/>
        <w:rPr>
          <w:rFonts w:asciiTheme="minorHAnsi" w:hAnsiTheme="minorHAnsi" w:cs="Open Sans"/>
          <w:color w:val="222222"/>
          <w:sz w:val="21"/>
          <w:szCs w:val="21"/>
        </w:rPr>
      </w:pPr>
      <w:r w:rsidRPr="00A003DE">
        <w:rPr>
          <w:rStyle w:val="Strong"/>
          <w:rFonts w:asciiTheme="minorHAnsi" w:hAnsiTheme="minorHAnsi" w:cs="Open Sans"/>
          <w:color w:val="222222"/>
          <w:sz w:val="21"/>
          <w:szCs w:val="21"/>
        </w:rPr>
        <w:t>Students with Disabilities</w:t>
      </w:r>
      <w:r w:rsidRPr="00A003DE">
        <w:rPr>
          <w:rFonts w:asciiTheme="minorHAnsi" w:hAnsiTheme="minorHAnsi" w:cs="Open Sans"/>
          <w:color w:val="222222"/>
          <w:sz w:val="21"/>
          <w:szCs w:val="21"/>
        </w:rPr>
        <w:br/>
        <w:t>Accommodations for students with disabilities are determined and approved by Disability Access Services (DAS). If you, as a student, believe you are eligible for accommodations but have not obtained approval please contact DAS immediately at 541-737-4098 or at </w:t>
      </w:r>
      <w:hyperlink r:id="rId29" w:tgtFrame="_blank" w:history="1">
        <w:r w:rsidRPr="00A003DE">
          <w:rPr>
            <w:rStyle w:val="Hyperlink"/>
            <w:rFonts w:asciiTheme="minorHAnsi" w:hAnsiTheme="minorHAnsi" w:cs="Open Sans"/>
            <w:color w:val="C34500"/>
            <w:sz w:val="21"/>
            <w:szCs w:val="21"/>
          </w:rPr>
          <w:t>http://ds.oregonstate.edu</w:t>
        </w:r>
      </w:hyperlink>
      <w:r w:rsidRPr="00A003DE">
        <w:rPr>
          <w:rFonts w:asciiTheme="minorHAnsi" w:hAnsiTheme="minorHAnsi" w:cs="Open Sans"/>
          <w:color w:val="222222"/>
          <w:sz w:val="21"/>
          <w:szCs w:val="21"/>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1967B55B" w14:textId="77777777" w:rsidR="002A5CA0" w:rsidRPr="00A003DE" w:rsidRDefault="002A5CA0" w:rsidP="002A5CA0">
      <w:pPr>
        <w:pStyle w:val="ListParagraph"/>
        <w:shd w:val="clear" w:color="auto" w:fill="FFFFFF"/>
        <w:suppressAutoHyphens w:val="0"/>
        <w:spacing w:before="100" w:beforeAutospacing="1" w:after="90"/>
        <w:rPr>
          <w:rFonts w:asciiTheme="minorHAnsi" w:hAnsiTheme="minorHAnsi" w:cs="Open Sans"/>
          <w:color w:val="222222"/>
          <w:sz w:val="21"/>
          <w:szCs w:val="21"/>
        </w:rPr>
      </w:pPr>
      <w:r w:rsidRPr="00A003DE">
        <w:rPr>
          <w:rStyle w:val="Strong"/>
          <w:rFonts w:asciiTheme="minorHAnsi" w:hAnsiTheme="minorHAnsi" w:cs="Open Sans"/>
          <w:color w:val="222222"/>
          <w:sz w:val="21"/>
          <w:szCs w:val="21"/>
        </w:rPr>
        <w:br/>
        <w:t>Student Conduct</w:t>
      </w:r>
      <w:r w:rsidRPr="00A003DE">
        <w:rPr>
          <w:rFonts w:asciiTheme="minorHAnsi" w:hAnsiTheme="minorHAnsi" w:cs="Open Sans"/>
          <w:color w:val="222222"/>
          <w:sz w:val="21"/>
          <w:szCs w:val="21"/>
        </w:rPr>
        <w:t> </w:t>
      </w:r>
      <w:r w:rsidRPr="00A003DE">
        <w:rPr>
          <w:rStyle w:val="Strong"/>
          <w:rFonts w:asciiTheme="minorHAnsi" w:hAnsiTheme="minorHAnsi" w:cs="Open Sans"/>
          <w:color w:val="222222"/>
          <w:sz w:val="21"/>
          <w:szCs w:val="21"/>
        </w:rPr>
        <w:t>Expectations link</w:t>
      </w:r>
      <w:r w:rsidRPr="00A003DE">
        <w:rPr>
          <w:rFonts w:asciiTheme="minorHAnsi" w:hAnsiTheme="minorHAnsi" w:cs="Open Sans"/>
          <w:color w:val="222222"/>
          <w:sz w:val="21"/>
          <w:szCs w:val="21"/>
        </w:rPr>
        <w:t>:  </w:t>
      </w:r>
      <w:hyperlink r:id="rId30" w:tgtFrame="_blank" w:history="1">
        <w:r w:rsidRPr="00A003DE">
          <w:rPr>
            <w:rStyle w:val="Hyperlink"/>
            <w:rFonts w:asciiTheme="minorHAnsi" w:hAnsiTheme="minorHAnsi" w:cs="Open Sans"/>
            <w:color w:val="C34500"/>
            <w:sz w:val="21"/>
            <w:szCs w:val="21"/>
          </w:rPr>
          <w:t>https://beav.es/codeofconduct</w:t>
        </w:r>
      </w:hyperlink>
      <w:r w:rsidRPr="00A003DE">
        <w:rPr>
          <w:rFonts w:asciiTheme="minorHAnsi" w:hAnsiTheme="minorHAnsi" w:cs="Open Sans"/>
          <w:color w:val="222222"/>
          <w:sz w:val="21"/>
          <w:szCs w:val="21"/>
        </w:rPr>
        <w:br/>
      </w:r>
    </w:p>
    <w:p w14:paraId="3AA5362E" w14:textId="77777777" w:rsidR="002A5CA0" w:rsidRPr="00A003DE" w:rsidRDefault="002A5CA0" w:rsidP="002A5CA0">
      <w:pPr>
        <w:pStyle w:val="ListParagraph"/>
        <w:numPr>
          <w:ilvl w:val="0"/>
          <w:numId w:val="23"/>
        </w:numPr>
        <w:shd w:val="clear" w:color="auto" w:fill="FFFFFF"/>
        <w:suppressAutoHyphens w:val="0"/>
        <w:spacing w:before="100" w:beforeAutospacing="1" w:after="90"/>
        <w:rPr>
          <w:rFonts w:asciiTheme="minorHAnsi" w:hAnsiTheme="minorHAnsi" w:cs="Open Sans"/>
          <w:color w:val="222222"/>
          <w:sz w:val="21"/>
          <w:szCs w:val="21"/>
        </w:rPr>
      </w:pPr>
      <w:r w:rsidRPr="00A003DE">
        <w:rPr>
          <w:rStyle w:val="Strong"/>
          <w:rFonts w:asciiTheme="minorHAnsi" w:hAnsiTheme="minorHAnsi" w:cs="Open Sans"/>
          <w:color w:val="222222"/>
          <w:sz w:val="21"/>
          <w:szCs w:val="21"/>
        </w:rPr>
        <w:t>Reach Out for Success*</w:t>
      </w:r>
      <w:r w:rsidRPr="00A003DE">
        <w:rPr>
          <w:rStyle w:val="Strong"/>
          <w:rFonts w:asciiTheme="minorHAnsi" w:hAnsiTheme="minorHAnsi" w:cs="Open Sans"/>
          <w:color w:val="222222"/>
          <w:sz w:val="21"/>
          <w:szCs w:val="21"/>
        </w:rPr>
        <w:br/>
      </w:r>
      <w:r w:rsidRPr="00A003DE">
        <w:rPr>
          <w:rFonts w:asciiTheme="minorHAnsi" w:hAnsiTheme="minorHAnsi" w:cs="Open Sans"/>
          <w:color w:val="222222"/>
          <w:sz w:val="21"/>
          <w:szCs w:val="21"/>
        </w:rPr>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 </w:t>
      </w:r>
      <w:hyperlink r:id="rId31" w:tgtFrame="_blank" w:history="1">
        <w:r w:rsidRPr="00A003DE">
          <w:rPr>
            <w:rStyle w:val="Hyperlink"/>
            <w:rFonts w:asciiTheme="minorHAnsi" w:hAnsiTheme="minorHAnsi" w:cs="Open Sans"/>
            <w:color w:val="C34500"/>
            <w:sz w:val="21"/>
            <w:szCs w:val="21"/>
          </w:rPr>
          <w:t>oregonstate.edu/</w:t>
        </w:r>
        <w:proofErr w:type="spellStart"/>
        <w:r w:rsidRPr="00A003DE">
          <w:rPr>
            <w:rStyle w:val="Hyperlink"/>
            <w:rFonts w:asciiTheme="minorHAnsi" w:hAnsiTheme="minorHAnsi" w:cs="Open Sans"/>
            <w:color w:val="C34500"/>
            <w:sz w:val="21"/>
            <w:szCs w:val="21"/>
          </w:rPr>
          <w:t>ReachOut</w:t>
        </w:r>
        <w:proofErr w:type="spellEnd"/>
      </w:hyperlink>
      <w:r w:rsidRPr="00A003DE">
        <w:rPr>
          <w:rFonts w:asciiTheme="minorHAnsi" w:hAnsiTheme="minorHAnsi" w:cs="Open Sans"/>
          <w:color w:val="222222"/>
          <w:sz w:val="21"/>
          <w:szCs w:val="21"/>
        </w:rPr>
        <w:t>. If you are in immediate crisis, please contact the Crisis Text Line by texting OREGON to 741-741 or call the National Suicide Prevention Lifeline at 1-800-273-TALK (8255)</w:t>
      </w:r>
    </w:p>
    <w:p w14:paraId="6F1C5F8B" w14:textId="77777777" w:rsidR="002A5CA0" w:rsidRPr="00A003DE" w:rsidRDefault="002A5CA0" w:rsidP="002A5CA0">
      <w:pPr>
        <w:pStyle w:val="NormalWeb"/>
        <w:shd w:val="clear" w:color="auto" w:fill="FFFFFF"/>
        <w:spacing w:before="0" w:after="225"/>
        <w:ind w:left="1200"/>
        <w:rPr>
          <w:rFonts w:asciiTheme="minorHAnsi" w:hAnsiTheme="minorHAnsi" w:cs="Open Sans"/>
          <w:color w:val="222222"/>
          <w:sz w:val="21"/>
          <w:szCs w:val="21"/>
        </w:rPr>
      </w:pPr>
      <w:r w:rsidRPr="00A003DE">
        <w:rPr>
          <w:rFonts w:asciiTheme="minorHAnsi" w:hAnsiTheme="minorHAnsi" w:cs="Open Sans"/>
          <w:color w:val="222222"/>
          <w:sz w:val="21"/>
          <w:szCs w:val="21"/>
        </w:rPr>
        <w:t>*For online or hybrid courses, use the </w:t>
      </w:r>
      <w:proofErr w:type="spellStart"/>
      <w:r w:rsidRPr="00A003DE">
        <w:rPr>
          <w:rFonts w:asciiTheme="minorHAnsi" w:hAnsiTheme="minorHAnsi" w:cs="Open Sans"/>
          <w:color w:val="222222"/>
          <w:sz w:val="21"/>
          <w:szCs w:val="21"/>
        </w:rPr>
        <w:fldChar w:fldCharType="begin"/>
      </w:r>
      <w:r w:rsidRPr="00A003DE">
        <w:rPr>
          <w:rFonts w:asciiTheme="minorHAnsi" w:hAnsiTheme="minorHAnsi" w:cs="Open Sans"/>
          <w:color w:val="222222"/>
          <w:sz w:val="21"/>
          <w:szCs w:val="21"/>
        </w:rPr>
        <w:instrText xml:space="preserve"> HYPERLINK "https://apa.oregonstate.edu/academic-programs/academic-policies-and-procedures?title=syllabus" \l "Ecampus_Reach_Out_for_Success" </w:instrText>
      </w:r>
      <w:r w:rsidRPr="00A003DE">
        <w:rPr>
          <w:rFonts w:asciiTheme="minorHAnsi" w:hAnsiTheme="minorHAnsi" w:cs="Open Sans"/>
          <w:color w:val="222222"/>
          <w:sz w:val="21"/>
          <w:szCs w:val="21"/>
        </w:rPr>
        <w:fldChar w:fldCharType="separate"/>
      </w:r>
      <w:r w:rsidRPr="00A003DE">
        <w:rPr>
          <w:rStyle w:val="Hyperlink"/>
          <w:rFonts w:asciiTheme="minorHAnsi" w:hAnsiTheme="minorHAnsi" w:cs="Open Sans"/>
          <w:color w:val="C34500"/>
          <w:sz w:val="21"/>
          <w:szCs w:val="21"/>
        </w:rPr>
        <w:t>Ecampus</w:t>
      </w:r>
      <w:proofErr w:type="spellEnd"/>
      <w:r w:rsidRPr="00A003DE">
        <w:rPr>
          <w:rStyle w:val="Hyperlink"/>
          <w:rFonts w:asciiTheme="minorHAnsi" w:hAnsiTheme="minorHAnsi" w:cs="Open Sans"/>
          <w:color w:val="C34500"/>
          <w:sz w:val="21"/>
          <w:szCs w:val="21"/>
        </w:rPr>
        <w:t xml:space="preserve"> Reach Out for Success</w:t>
      </w:r>
      <w:r w:rsidRPr="00A003DE">
        <w:rPr>
          <w:rFonts w:asciiTheme="minorHAnsi" w:hAnsiTheme="minorHAnsi" w:cs="Open Sans"/>
          <w:color w:val="222222"/>
          <w:sz w:val="21"/>
          <w:szCs w:val="21"/>
        </w:rPr>
        <w:fldChar w:fldCharType="end"/>
      </w:r>
      <w:r w:rsidRPr="00A003DE">
        <w:rPr>
          <w:rFonts w:asciiTheme="minorHAnsi" w:hAnsiTheme="minorHAnsi" w:cs="Open Sans"/>
          <w:color w:val="222222"/>
          <w:sz w:val="21"/>
          <w:szCs w:val="21"/>
        </w:rPr>
        <w:t> statement instead.</w:t>
      </w:r>
    </w:p>
    <w:p w14:paraId="6D535628" w14:textId="2E8A59B9" w:rsidR="002A5CA0" w:rsidRDefault="002A5CA0" w:rsidP="00D840D3">
      <w:pPr>
        <w:pStyle w:val="ListParagraph"/>
        <w:rPr>
          <w:rFonts w:asciiTheme="minorHAnsi" w:eastAsia="Batang" w:hAnsiTheme="minorHAnsi"/>
          <w:sz w:val="22"/>
          <w:szCs w:val="22"/>
        </w:rPr>
      </w:pPr>
    </w:p>
    <w:p w14:paraId="0CA0DC5C" w14:textId="12327A36" w:rsidR="002A5CA0" w:rsidRDefault="002A5CA0" w:rsidP="00D840D3">
      <w:pPr>
        <w:pStyle w:val="ListParagraph"/>
        <w:rPr>
          <w:rFonts w:asciiTheme="minorHAnsi" w:eastAsia="Batang" w:hAnsiTheme="minorHAnsi"/>
          <w:sz w:val="22"/>
          <w:szCs w:val="22"/>
        </w:rPr>
      </w:pPr>
    </w:p>
    <w:p w14:paraId="165245D8" w14:textId="445ED9F3" w:rsidR="00900601" w:rsidRPr="002A5CA0" w:rsidRDefault="00900601" w:rsidP="002A5CA0">
      <w:pPr>
        <w:rPr>
          <w:rFonts w:asciiTheme="minorHAnsi" w:hAnsiTheme="minorHAnsi"/>
          <w:sz w:val="22"/>
          <w:szCs w:val="22"/>
        </w:rPr>
      </w:pPr>
    </w:p>
    <w:p w14:paraId="48E5413D" w14:textId="77777777" w:rsidR="00B96C92" w:rsidRPr="00876CB9" w:rsidRDefault="00B96C92" w:rsidP="00B96C92">
      <w:pPr>
        <w:ind w:left="720"/>
        <w:rPr>
          <w:rFonts w:asciiTheme="minorHAnsi" w:hAnsiTheme="minorHAnsi"/>
          <w:b/>
          <w:sz w:val="22"/>
          <w:szCs w:val="22"/>
        </w:rPr>
      </w:pPr>
      <w:r w:rsidRPr="00876CB9">
        <w:rPr>
          <w:rFonts w:asciiTheme="minorHAnsi" w:hAnsiTheme="minorHAnsi"/>
          <w:b/>
          <w:sz w:val="22"/>
          <w:szCs w:val="22"/>
        </w:rPr>
        <w:t>Syllabus Changes and Retention</w:t>
      </w:r>
    </w:p>
    <w:p w14:paraId="1E0499E1" w14:textId="47F0F0DB" w:rsidR="00B96C92" w:rsidRDefault="00B96C92" w:rsidP="00B96C92">
      <w:pPr>
        <w:ind w:left="720"/>
        <w:rPr>
          <w:rFonts w:asciiTheme="minorHAnsi" w:eastAsia="Batang" w:hAnsiTheme="minorHAnsi"/>
          <w:sz w:val="22"/>
          <w:szCs w:val="22"/>
        </w:rPr>
      </w:pPr>
      <w:r w:rsidRPr="00876CB9">
        <w:rPr>
          <w:rFonts w:asciiTheme="minorHAnsi" w:eastAsia="Batang" w:hAnsiTheme="minorHAnsi"/>
          <w:sz w:val="22"/>
          <w:szCs w:val="22"/>
        </w:rPr>
        <w:t xml:space="preserve">This syllabus is not to be considered a contract between the student and the College of Pharmacy.  It </w:t>
      </w:r>
      <w:r w:rsidRPr="00876CB9">
        <w:rPr>
          <w:rFonts w:asciiTheme="minorHAnsi" w:eastAsia="Batang" w:hAnsiTheme="minorHAnsi"/>
          <w:noProof/>
          <w:sz w:val="22"/>
          <w:szCs w:val="22"/>
        </w:rPr>
        <w:t>is recognized</w:t>
      </w:r>
      <w:r w:rsidRPr="00876CB9">
        <w:rPr>
          <w:rFonts w:asciiTheme="minorHAnsi" w:eastAsia="Batang" w:hAnsiTheme="minorHAnsi"/>
          <w:sz w:val="22"/>
          <w:szCs w:val="22"/>
        </w:rPr>
        <w:t xml:space="preserve"> that changes may </w:t>
      </w:r>
      <w:r w:rsidRPr="00876CB9">
        <w:rPr>
          <w:rFonts w:asciiTheme="minorHAnsi" w:eastAsia="Batang" w:hAnsiTheme="minorHAnsi"/>
          <w:noProof/>
          <w:sz w:val="22"/>
          <w:szCs w:val="22"/>
        </w:rPr>
        <w:t>be made</w:t>
      </w:r>
      <w:r w:rsidRPr="00876CB9">
        <w:rPr>
          <w:rFonts w:asciiTheme="minorHAnsi" w:eastAsia="Batang" w:hAnsiTheme="minorHAnsi"/>
          <w:sz w:val="22"/>
          <w:szCs w:val="22"/>
        </w:rPr>
        <w:t xml:space="preserve"> as the need arises. Students are responsible for keeping a copy of the course syllabus for their records.</w:t>
      </w:r>
    </w:p>
    <w:p w14:paraId="0154E73E" w14:textId="3137D54B" w:rsidR="002A5CA0" w:rsidRDefault="002A5CA0" w:rsidP="00B96C92">
      <w:pPr>
        <w:ind w:left="720"/>
        <w:rPr>
          <w:rFonts w:asciiTheme="minorHAnsi" w:eastAsia="Batang" w:hAnsiTheme="minorHAnsi"/>
          <w:sz w:val="22"/>
          <w:szCs w:val="22"/>
        </w:rPr>
      </w:pPr>
    </w:p>
    <w:p w14:paraId="45FE78B0" w14:textId="77777777" w:rsidR="002A5CA0" w:rsidRPr="00876CB9" w:rsidRDefault="002A5CA0" w:rsidP="00B96C92">
      <w:pPr>
        <w:ind w:left="720"/>
        <w:rPr>
          <w:rFonts w:asciiTheme="minorHAnsi" w:eastAsia="Batang" w:hAnsiTheme="minorHAnsi"/>
          <w:sz w:val="22"/>
          <w:szCs w:val="22"/>
        </w:rPr>
      </w:pPr>
    </w:p>
    <w:p w14:paraId="05DC29AE" w14:textId="77777777" w:rsidR="00B96C92" w:rsidRPr="00876CB9" w:rsidRDefault="00B96C92" w:rsidP="00902712">
      <w:pPr>
        <w:pStyle w:val="ListParagraph"/>
        <w:rPr>
          <w:rFonts w:asciiTheme="minorHAnsi" w:hAnsiTheme="minorHAnsi"/>
          <w:sz w:val="22"/>
          <w:szCs w:val="22"/>
        </w:rPr>
      </w:pPr>
    </w:p>
    <w:sectPr w:rsidR="00B96C92" w:rsidRPr="00876CB9" w:rsidSect="00845B66">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64A2" w14:textId="77777777" w:rsidR="00076E98" w:rsidRDefault="00076E98" w:rsidP="00D31477">
      <w:r>
        <w:separator/>
      </w:r>
    </w:p>
  </w:endnote>
  <w:endnote w:type="continuationSeparator" w:id="0">
    <w:p w14:paraId="23C81976" w14:textId="77777777" w:rsidR="00076E98" w:rsidRDefault="00076E98" w:rsidP="00D3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E83" w14:textId="77777777" w:rsidR="00240B86" w:rsidRDefault="00240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72280"/>
      <w:docPartObj>
        <w:docPartGallery w:val="Page Numbers (Bottom of Page)"/>
        <w:docPartUnique/>
      </w:docPartObj>
    </w:sdtPr>
    <w:sdtEndPr>
      <w:rPr>
        <w:noProof/>
      </w:rPr>
    </w:sdtEndPr>
    <w:sdtContent>
      <w:p w14:paraId="697BE123" w14:textId="3F4C7F25" w:rsidR="00240B86" w:rsidRDefault="00240B86">
        <w:pPr>
          <w:pStyle w:val="Footer"/>
        </w:pPr>
        <w:r>
          <w:fldChar w:fldCharType="begin"/>
        </w:r>
        <w:r>
          <w:instrText xml:space="preserve"> PAGE   \* MERGEFORMAT </w:instrText>
        </w:r>
        <w:r>
          <w:fldChar w:fldCharType="separate"/>
        </w:r>
        <w:r w:rsidR="00450B69">
          <w:rPr>
            <w:noProof/>
          </w:rPr>
          <w:t>10</w:t>
        </w:r>
        <w:r>
          <w:rPr>
            <w:noProof/>
          </w:rPr>
          <w:fldChar w:fldCharType="end"/>
        </w:r>
      </w:p>
    </w:sdtContent>
  </w:sdt>
  <w:p w14:paraId="2C3ADEA3" w14:textId="77777777" w:rsidR="00240B86" w:rsidRDefault="00240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AB90" w14:textId="0A8ABDEE" w:rsidR="00240B86" w:rsidRDefault="00240B86" w:rsidP="005C217A">
    <w:pPr>
      <w:pStyle w:val="Footer"/>
      <w:tabs>
        <w:tab w:val="clear" w:pos="4320"/>
        <w:tab w:val="clear" w:pos="8640"/>
        <w:tab w:val="left" w:pos="1875"/>
      </w:tabs>
    </w:pPr>
    <w:r>
      <w:rPr>
        <w:noProof/>
      </w:rPr>
      <w:tab/>
    </w:r>
  </w:p>
  <w:p w14:paraId="034CB8FF" w14:textId="77777777" w:rsidR="00240B86" w:rsidRDefault="0024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6B97" w14:textId="77777777" w:rsidR="00076E98" w:rsidRDefault="00076E98" w:rsidP="00D31477">
      <w:r>
        <w:separator/>
      </w:r>
    </w:p>
  </w:footnote>
  <w:footnote w:type="continuationSeparator" w:id="0">
    <w:p w14:paraId="02089E5A" w14:textId="77777777" w:rsidR="00076E98" w:rsidRDefault="00076E98" w:rsidP="00D3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163A" w14:textId="77777777" w:rsidR="00240B86" w:rsidRDefault="00240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5840" w14:textId="77777777" w:rsidR="00240B86" w:rsidRDefault="00240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A0FE" w14:textId="7EFBBDF8" w:rsidR="00240B86" w:rsidRDefault="00240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6"/>
      <w:numFmt w:val="upperRoman"/>
      <w:lvlText w:val="%1."/>
      <w:lvlJc w:val="left"/>
      <w:pPr>
        <w:tabs>
          <w:tab w:val="num" w:pos="720"/>
        </w:tabs>
        <w:ind w:left="720" w:hanging="720"/>
      </w:pPr>
      <w:rPr>
        <w:b/>
      </w:rPr>
    </w:lvl>
    <w:lvl w:ilvl="1">
      <w:start w:val="1"/>
      <w:numFmt w:val="decimal"/>
      <w:pStyle w:val="Heading2"/>
      <w:lvlText w:val="%2."/>
      <w:lvlJc w:val="left"/>
      <w:pPr>
        <w:tabs>
          <w:tab w:val="num" w:pos="1080"/>
        </w:tabs>
        <w:ind w:left="1080" w:hanging="36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6"/>
      <w:numFmt w:val="upperRoman"/>
      <w:lvlText w:val="%1."/>
      <w:lvlJc w:val="left"/>
      <w:pPr>
        <w:tabs>
          <w:tab w:val="num" w:pos="720"/>
        </w:tabs>
        <w:ind w:left="720" w:hanging="72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lvl w:ilvl="0">
      <w:start w:val="1"/>
      <w:numFmt w:val="upperRoman"/>
      <w:lvlText w:val="%1."/>
      <w:lvlJc w:val="left"/>
      <w:pPr>
        <w:tabs>
          <w:tab w:val="num" w:pos="720"/>
        </w:tabs>
        <w:ind w:left="720" w:hanging="720"/>
      </w:pPr>
    </w:lvl>
  </w:abstractNum>
  <w:abstractNum w:abstractNumId="3" w15:restartNumberingAfterBreak="0">
    <w:nsid w:val="08362904"/>
    <w:multiLevelType w:val="singleLevel"/>
    <w:tmpl w:val="85BE6388"/>
    <w:lvl w:ilvl="0">
      <w:start w:val="1"/>
      <w:numFmt w:val="decimal"/>
      <w:lvlText w:val="%1."/>
      <w:lvlJc w:val="left"/>
      <w:pPr>
        <w:tabs>
          <w:tab w:val="num" w:pos="1080"/>
        </w:tabs>
        <w:ind w:left="1080" w:hanging="360"/>
      </w:pPr>
      <w:rPr>
        <w:rFonts w:hint="default"/>
      </w:rPr>
    </w:lvl>
  </w:abstractNum>
  <w:abstractNum w:abstractNumId="4" w15:restartNumberingAfterBreak="0">
    <w:nsid w:val="174E3F48"/>
    <w:multiLevelType w:val="hybridMultilevel"/>
    <w:tmpl w:val="3E7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1358"/>
    <w:multiLevelType w:val="hybridMultilevel"/>
    <w:tmpl w:val="B87AB094"/>
    <w:lvl w:ilvl="0" w:tplc="04090005">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cs="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cs="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23AB1912"/>
    <w:multiLevelType w:val="hybridMultilevel"/>
    <w:tmpl w:val="08C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25053"/>
    <w:multiLevelType w:val="hybridMultilevel"/>
    <w:tmpl w:val="5DA84BC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E0115"/>
    <w:multiLevelType w:val="hybridMultilevel"/>
    <w:tmpl w:val="4212FCD0"/>
    <w:lvl w:ilvl="0" w:tplc="0409000F">
      <w:start w:val="1"/>
      <w:numFmt w:val="decimal"/>
      <w:lvlText w:val="%1."/>
      <w:lvlJc w:val="left"/>
      <w:pPr>
        <w:ind w:left="1447" w:hanging="360"/>
      </w:pPr>
      <w:rPr>
        <w:rFonts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start w:val="1"/>
      <w:numFmt w:val="bullet"/>
      <w:lvlText w:val=""/>
      <w:lvlJc w:val="left"/>
      <w:pPr>
        <w:tabs>
          <w:tab w:val="num" w:pos="3607"/>
        </w:tabs>
        <w:ind w:left="3607" w:hanging="360"/>
      </w:pPr>
      <w:rPr>
        <w:rFonts w:ascii="Symbol" w:hAnsi="Symbol" w:hint="default"/>
      </w:rPr>
    </w:lvl>
    <w:lvl w:ilvl="4" w:tplc="04090003">
      <w:start w:val="1"/>
      <w:numFmt w:val="bullet"/>
      <w:lvlText w:val="o"/>
      <w:lvlJc w:val="left"/>
      <w:pPr>
        <w:tabs>
          <w:tab w:val="num" w:pos="4327"/>
        </w:tabs>
        <w:ind w:left="4327" w:hanging="360"/>
      </w:pPr>
      <w:rPr>
        <w:rFonts w:ascii="Courier New" w:hAnsi="Courier New" w:cs="Courier New" w:hint="default"/>
      </w:rPr>
    </w:lvl>
    <w:lvl w:ilvl="5" w:tplc="04090005">
      <w:start w:val="1"/>
      <w:numFmt w:val="bullet"/>
      <w:lvlText w:val=""/>
      <w:lvlJc w:val="left"/>
      <w:pPr>
        <w:tabs>
          <w:tab w:val="num" w:pos="5047"/>
        </w:tabs>
        <w:ind w:left="5047" w:hanging="360"/>
      </w:pPr>
      <w:rPr>
        <w:rFonts w:ascii="Wingdings" w:hAnsi="Wingdings" w:hint="default"/>
      </w:rPr>
    </w:lvl>
    <w:lvl w:ilvl="6" w:tplc="04090001">
      <w:start w:val="1"/>
      <w:numFmt w:val="bullet"/>
      <w:lvlText w:val=""/>
      <w:lvlJc w:val="left"/>
      <w:pPr>
        <w:tabs>
          <w:tab w:val="num" w:pos="5767"/>
        </w:tabs>
        <w:ind w:left="5767" w:hanging="360"/>
      </w:pPr>
      <w:rPr>
        <w:rFonts w:ascii="Symbol" w:hAnsi="Symbol" w:hint="default"/>
      </w:rPr>
    </w:lvl>
    <w:lvl w:ilvl="7" w:tplc="04090003">
      <w:start w:val="1"/>
      <w:numFmt w:val="bullet"/>
      <w:lvlText w:val="o"/>
      <w:lvlJc w:val="left"/>
      <w:pPr>
        <w:tabs>
          <w:tab w:val="num" w:pos="6487"/>
        </w:tabs>
        <w:ind w:left="6487" w:hanging="360"/>
      </w:pPr>
      <w:rPr>
        <w:rFonts w:ascii="Courier New" w:hAnsi="Courier New" w:cs="Courier New" w:hint="default"/>
      </w:rPr>
    </w:lvl>
    <w:lvl w:ilvl="8" w:tplc="04090005">
      <w:start w:val="1"/>
      <w:numFmt w:val="bullet"/>
      <w:lvlText w:val=""/>
      <w:lvlJc w:val="left"/>
      <w:pPr>
        <w:tabs>
          <w:tab w:val="num" w:pos="7207"/>
        </w:tabs>
        <w:ind w:left="7207" w:hanging="360"/>
      </w:pPr>
      <w:rPr>
        <w:rFonts w:ascii="Wingdings" w:hAnsi="Wingdings" w:hint="default"/>
      </w:rPr>
    </w:lvl>
  </w:abstractNum>
  <w:abstractNum w:abstractNumId="9" w15:restartNumberingAfterBreak="0">
    <w:nsid w:val="2EBE5D53"/>
    <w:multiLevelType w:val="multilevel"/>
    <w:tmpl w:val="E7C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038C5"/>
    <w:multiLevelType w:val="multilevel"/>
    <w:tmpl w:val="4B5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91A68"/>
    <w:multiLevelType w:val="hybridMultilevel"/>
    <w:tmpl w:val="B602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57CCF"/>
    <w:multiLevelType w:val="hybridMultilevel"/>
    <w:tmpl w:val="D2800250"/>
    <w:lvl w:ilvl="0" w:tplc="A072C952">
      <w:start w:val="13"/>
      <w:numFmt w:val="upperRoman"/>
      <w:lvlText w:val="%1."/>
      <w:lvlJc w:val="left"/>
      <w:pPr>
        <w:tabs>
          <w:tab w:val="num" w:pos="1430"/>
        </w:tabs>
        <w:ind w:left="14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CB7C2E"/>
    <w:multiLevelType w:val="multilevel"/>
    <w:tmpl w:val="7BEA62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E7A18B2"/>
    <w:multiLevelType w:val="hybridMultilevel"/>
    <w:tmpl w:val="4466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76053"/>
    <w:multiLevelType w:val="hybridMultilevel"/>
    <w:tmpl w:val="30A46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5069A9"/>
    <w:multiLevelType w:val="hybridMultilevel"/>
    <w:tmpl w:val="7A904F2E"/>
    <w:lvl w:ilvl="0" w:tplc="1F348836">
      <w:start w:val="1"/>
      <w:numFmt w:val="bullet"/>
      <w:lvlText w:val="•"/>
      <w:lvlJc w:val="left"/>
      <w:pPr>
        <w:tabs>
          <w:tab w:val="num" w:pos="720"/>
        </w:tabs>
        <w:ind w:left="720" w:hanging="360"/>
      </w:pPr>
      <w:rPr>
        <w:rFonts w:ascii="Arial" w:hAnsi="Arial" w:hint="default"/>
      </w:rPr>
    </w:lvl>
    <w:lvl w:ilvl="1" w:tplc="21D06B54" w:tentative="1">
      <w:start w:val="1"/>
      <w:numFmt w:val="bullet"/>
      <w:lvlText w:val="•"/>
      <w:lvlJc w:val="left"/>
      <w:pPr>
        <w:tabs>
          <w:tab w:val="num" w:pos="1440"/>
        </w:tabs>
        <w:ind w:left="1440" w:hanging="360"/>
      </w:pPr>
      <w:rPr>
        <w:rFonts w:ascii="Arial" w:hAnsi="Arial" w:hint="default"/>
      </w:rPr>
    </w:lvl>
    <w:lvl w:ilvl="2" w:tplc="F502E398" w:tentative="1">
      <w:start w:val="1"/>
      <w:numFmt w:val="bullet"/>
      <w:lvlText w:val="•"/>
      <w:lvlJc w:val="left"/>
      <w:pPr>
        <w:tabs>
          <w:tab w:val="num" w:pos="2160"/>
        </w:tabs>
        <w:ind w:left="2160" w:hanging="360"/>
      </w:pPr>
      <w:rPr>
        <w:rFonts w:ascii="Arial" w:hAnsi="Arial" w:hint="default"/>
      </w:rPr>
    </w:lvl>
    <w:lvl w:ilvl="3" w:tplc="F7620396" w:tentative="1">
      <w:start w:val="1"/>
      <w:numFmt w:val="bullet"/>
      <w:lvlText w:val="•"/>
      <w:lvlJc w:val="left"/>
      <w:pPr>
        <w:tabs>
          <w:tab w:val="num" w:pos="2880"/>
        </w:tabs>
        <w:ind w:left="2880" w:hanging="360"/>
      </w:pPr>
      <w:rPr>
        <w:rFonts w:ascii="Arial" w:hAnsi="Arial" w:hint="default"/>
      </w:rPr>
    </w:lvl>
    <w:lvl w:ilvl="4" w:tplc="CE982290" w:tentative="1">
      <w:start w:val="1"/>
      <w:numFmt w:val="bullet"/>
      <w:lvlText w:val="•"/>
      <w:lvlJc w:val="left"/>
      <w:pPr>
        <w:tabs>
          <w:tab w:val="num" w:pos="3600"/>
        </w:tabs>
        <w:ind w:left="3600" w:hanging="360"/>
      </w:pPr>
      <w:rPr>
        <w:rFonts w:ascii="Arial" w:hAnsi="Arial" w:hint="default"/>
      </w:rPr>
    </w:lvl>
    <w:lvl w:ilvl="5" w:tplc="3E6069A2" w:tentative="1">
      <w:start w:val="1"/>
      <w:numFmt w:val="bullet"/>
      <w:lvlText w:val="•"/>
      <w:lvlJc w:val="left"/>
      <w:pPr>
        <w:tabs>
          <w:tab w:val="num" w:pos="4320"/>
        </w:tabs>
        <w:ind w:left="4320" w:hanging="360"/>
      </w:pPr>
      <w:rPr>
        <w:rFonts w:ascii="Arial" w:hAnsi="Arial" w:hint="default"/>
      </w:rPr>
    </w:lvl>
    <w:lvl w:ilvl="6" w:tplc="E15042BA" w:tentative="1">
      <w:start w:val="1"/>
      <w:numFmt w:val="bullet"/>
      <w:lvlText w:val="•"/>
      <w:lvlJc w:val="left"/>
      <w:pPr>
        <w:tabs>
          <w:tab w:val="num" w:pos="5040"/>
        </w:tabs>
        <w:ind w:left="5040" w:hanging="360"/>
      </w:pPr>
      <w:rPr>
        <w:rFonts w:ascii="Arial" w:hAnsi="Arial" w:hint="default"/>
      </w:rPr>
    </w:lvl>
    <w:lvl w:ilvl="7" w:tplc="60E0DE8C" w:tentative="1">
      <w:start w:val="1"/>
      <w:numFmt w:val="bullet"/>
      <w:lvlText w:val="•"/>
      <w:lvlJc w:val="left"/>
      <w:pPr>
        <w:tabs>
          <w:tab w:val="num" w:pos="5760"/>
        </w:tabs>
        <w:ind w:left="5760" w:hanging="360"/>
      </w:pPr>
      <w:rPr>
        <w:rFonts w:ascii="Arial" w:hAnsi="Arial" w:hint="default"/>
      </w:rPr>
    </w:lvl>
    <w:lvl w:ilvl="8" w:tplc="2D8CB0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B567DD"/>
    <w:multiLevelType w:val="hybridMultilevel"/>
    <w:tmpl w:val="6CD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90475"/>
    <w:multiLevelType w:val="multilevel"/>
    <w:tmpl w:val="3CE48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74575"/>
    <w:multiLevelType w:val="hybridMultilevel"/>
    <w:tmpl w:val="D0EA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4775C0"/>
    <w:multiLevelType w:val="hybridMultilevel"/>
    <w:tmpl w:val="469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24BC"/>
    <w:multiLevelType w:val="multilevel"/>
    <w:tmpl w:val="04FA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2"/>
  </w:num>
  <w:num w:numId="5">
    <w:abstractNumId w:val="3"/>
  </w:num>
  <w:num w:numId="6">
    <w:abstractNumId w:val="10"/>
  </w:num>
  <w:num w:numId="7">
    <w:abstractNumId w:val="21"/>
  </w:num>
  <w:num w:numId="8">
    <w:abstractNumId w:val="4"/>
  </w:num>
  <w:num w:numId="9">
    <w:abstractNumId w:val="6"/>
  </w:num>
  <w:num w:numId="10">
    <w:abstractNumId w:val="17"/>
  </w:num>
  <w:num w:numId="11">
    <w:abstractNumId w:val="16"/>
  </w:num>
  <w:num w:numId="12">
    <w:abstractNumId w:val="19"/>
  </w:num>
  <w:num w:numId="13">
    <w:abstractNumId w:val="5"/>
  </w:num>
  <w:num w:numId="14">
    <w:abstractNumId w:val="8"/>
  </w:num>
  <w:num w:numId="15">
    <w:abstractNumId w:val="20"/>
  </w:num>
  <w:num w:numId="16">
    <w:abstractNumId w:val="7"/>
  </w:num>
  <w:num w:numId="17">
    <w:abstractNumId w:val="13"/>
  </w:num>
  <w:num w:numId="18">
    <w:abstractNumId w:val="14"/>
  </w:num>
  <w:num w:numId="19">
    <w:abstractNumId w:val="15"/>
  </w:num>
  <w:num w:numId="20">
    <w:abstractNumId w:val="9"/>
  </w:num>
  <w:num w:numId="21">
    <w:abstractNumId w:val="18"/>
  </w:num>
  <w:num w:numId="22">
    <w:abstractNumId w:val="18"/>
    <w:lvlOverride w:ilv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LQwtzA0sjQ1MrAwsTBX0lEKTi0uzszPAymwrAUAOPSYdCwAAAA="/>
  </w:docVars>
  <w:rsids>
    <w:rsidRoot w:val="009D465B"/>
    <w:rsid w:val="00006630"/>
    <w:rsid w:val="00021463"/>
    <w:rsid w:val="00023AAF"/>
    <w:rsid w:val="00027D03"/>
    <w:rsid w:val="00035DAB"/>
    <w:rsid w:val="00076E98"/>
    <w:rsid w:val="000B6F94"/>
    <w:rsid w:val="000D48C4"/>
    <w:rsid w:val="000F1786"/>
    <w:rsid w:val="001206E7"/>
    <w:rsid w:val="00157013"/>
    <w:rsid w:val="001E26BA"/>
    <w:rsid w:val="001F34CE"/>
    <w:rsid w:val="00240B86"/>
    <w:rsid w:val="00262164"/>
    <w:rsid w:val="00291507"/>
    <w:rsid w:val="002A5CA0"/>
    <w:rsid w:val="002F3555"/>
    <w:rsid w:val="00311175"/>
    <w:rsid w:val="00360A59"/>
    <w:rsid w:val="00370BA4"/>
    <w:rsid w:val="00377490"/>
    <w:rsid w:val="00386705"/>
    <w:rsid w:val="00396D7C"/>
    <w:rsid w:val="003C0FB4"/>
    <w:rsid w:val="003F698E"/>
    <w:rsid w:val="00407680"/>
    <w:rsid w:val="00422C1B"/>
    <w:rsid w:val="00437A0F"/>
    <w:rsid w:val="00450B69"/>
    <w:rsid w:val="004A0FF5"/>
    <w:rsid w:val="004F0F90"/>
    <w:rsid w:val="004F6012"/>
    <w:rsid w:val="00541F13"/>
    <w:rsid w:val="00556DB7"/>
    <w:rsid w:val="00585FDB"/>
    <w:rsid w:val="005B1016"/>
    <w:rsid w:val="005C217A"/>
    <w:rsid w:val="00603AB9"/>
    <w:rsid w:val="00606204"/>
    <w:rsid w:val="006219C7"/>
    <w:rsid w:val="006353DB"/>
    <w:rsid w:val="00646C60"/>
    <w:rsid w:val="00662206"/>
    <w:rsid w:val="006721F8"/>
    <w:rsid w:val="006840CC"/>
    <w:rsid w:val="0068537C"/>
    <w:rsid w:val="0069459E"/>
    <w:rsid w:val="00697B02"/>
    <w:rsid w:val="006A58B6"/>
    <w:rsid w:val="006A7CDE"/>
    <w:rsid w:val="006C3032"/>
    <w:rsid w:val="007070F3"/>
    <w:rsid w:val="00724283"/>
    <w:rsid w:val="0073561B"/>
    <w:rsid w:val="00771771"/>
    <w:rsid w:val="0077249C"/>
    <w:rsid w:val="007726F8"/>
    <w:rsid w:val="00797804"/>
    <w:rsid w:val="007A02BF"/>
    <w:rsid w:val="007A3F63"/>
    <w:rsid w:val="007A5EDA"/>
    <w:rsid w:val="007B0B11"/>
    <w:rsid w:val="007D435A"/>
    <w:rsid w:val="007F4DB5"/>
    <w:rsid w:val="007F61C8"/>
    <w:rsid w:val="00845B66"/>
    <w:rsid w:val="00865AB1"/>
    <w:rsid w:val="00870C94"/>
    <w:rsid w:val="00876CB9"/>
    <w:rsid w:val="00887D49"/>
    <w:rsid w:val="008E2BE6"/>
    <w:rsid w:val="008E5633"/>
    <w:rsid w:val="00900601"/>
    <w:rsid w:val="0090222D"/>
    <w:rsid w:val="00902712"/>
    <w:rsid w:val="00907DA7"/>
    <w:rsid w:val="00920620"/>
    <w:rsid w:val="00931726"/>
    <w:rsid w:val="00953854"/>
    <w:rsid w:val="009568CD"/>
    <w:rsid w:val="009C1227"/>
    <w:rsid w:val="009D465B"/>
    <w:rsid w:val="009E3A4C"/>
    <w:rsid w:val="009F04D5"/>
    <w:rsid w:val="00A003DE"/>
    <w:rsid w:val="00A43B52"/>
    <w:rsid w:val="00A46D7B"/>
    <w:rsid w:val="00AB72DC"/>
    <w:rsid w:val="00B5713A"/>
    <w:rsid w:val="00B76834"/>
    <w:rsid w:val="00B96C92"/>
    <w:rsid w:val="00BC17AD"/>
    <w:rsid w:val="00BC26A9"/>
    <w:rsid w:val="00BE1F56"/>
    <w:rsid w:val="00C06F64"/>
    <w:rsid w:val="00C23709"/>
    <w:rsid w:val="00C248A6"/>
    <w:rsid w:val="00C25484"/>
    <w:rsid w:val="00C36C20"/>
    <w:rsid w:val="00CA45AE"/>
    <w:rsid w:val="00CD3446"/>
    <w:rsid w:val="00CD7355"/>
    <w:rsid w:val="00D0426A"/>
    <w:rsid w:val="00D15F2C"/>
    <w:rsid w:val="00D31477"/>
    <w:rsid w:val="00D33A14"/>
    <w:rsid w:val="00D55511"/>
    <w:rsid w:val="00D76DB8"/>
    <w:rsid w:val="00D840D3"/>
    <w:rsid w:val="00DA5F8B"/>
    <w:rsid w:val="00DB5D90"/>
    <w:rsid w:val="00DC4B5D"/>
    <w:rsid w:val="00E15917"/>
    <w:rsid w:val="00E809AC"/>
    <w:rsid w:val="00E824DB"/>
    <w:rsid w:val="00E85E75"/>
    <w:rsid w:val="00E869C5"/>
    <w:rsid w:val="00E869CA"/>
    <w:rsid w:val="00F02022"/>
    <w:rsid w:val="00F043DF"/>
    <w:rsid w:val="00F16D01"/>
    <w:rsid w:val="00F21E48"/>
    <w:rsid w:val="00F53B4B"/>
    <w:rsid w:val="00F61F1C"/>
    <w:rsid w:val="00F6236C"/>
    <w:rsid w:val="00FB39E7"/>
    <w:rsid w:val="00FD6726"/>
    <w:rsid w:val="00FE6433"/>
    <w:rsid w:val="00FF3EDC"/>
    <w:rsid w:val="00FF58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DD7CF7"/>
  <w15:docId w15:val="{A5432CF8-3D4F-4226-80A0-99B61EAA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94"/>
    <w:pPr>
      <w:suppressAutoHyphens/>
    </w:pPr>
    <w:rPr>
      <w:sz w:val="20"/>
      <w:szCs w:val="20"/>
      <w:lang w:eastAsia="ar-SA"/>
    </w:rPr>
  </w:style>
  <w:style w:type="paragraph" w:styleId="Heading1">
    <w:name w:val="heading 1"/>
    <w:basedOn w:val="Normal"/>
    <w:next w:val="Normal"/>
    <w:link w:val="Heading1Char"/>
    <w:qFormat/>
    <w:rsid w:val="000B6F94"/>
    <w:pPr>
      <w:keepNext/>
      <w:outlineLvl w:val="0"/>
    </w:pPr>
    <w:rPr>
      <w:b/>
    </w:rPr>
  </w:style>
  <w:style w:type="paragraph" w:styleId="Heading2">
    <w:name w:val="heading 2"/>
    <w:basedOn w:val="Normal"/>
    <w:next w:val="Normal"/>
    <w:qFormat/>
    <w:rsid w:val="000B6F94"/>
    <w:pPr>
      <w:keepNext/>
      <w:numPr>
        <w:ilvl w:val="1"/>
        <w:numId w:val="1"/>
      </w:numPr>
      <w:outlineLvl w:val="1"/>
    </w:pPr>
    <w:rPr>
      <w:b/>
    </w:rPr>
  </w:style>
  <w:style w:type="paragraph" w:styleId="Heading3">
    <w:name w:val="heading 3"/>
    <w:basedOn w:val="Normal"/>
    <w:next w:val="Normal"/>
    <w:qFormat/>
    <w:rsid w:val="00132DDC"/>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360A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132DDC"/>
    <w:pPr>
      <w:spacing w:before="240" w:after="60"/>
      <w:outlineLvl w:val="4"/>
    </w:pPr>
    <w:rPr>
      <w:b/>
      <w:i/>
      <w:sz w:val="26"/>
      <w:szCs w:val="26"/>
    </w:rPr>
  </w:style>
  <w:style w:type="paragraph" w:styleId="Heading9">
    <w:name w:val="heading 9"/>
    <w:basedOn w:val="Normal"/>
    <w:next w:val="Normal"/>
    <w:qFormat/>
    <w:rsid w:val="000B6F94"/>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B6F94"/>
    <w:rPr>
      <w:b/>
    </w:rPr>
  </w:style>
  <w:style w:type="character" w:customStyle="1" w:styleId="WW8Num2z1">
    <w:name w:val="WW8Num2z1"/>
    <w:rsid w:val="000B6F94"/>
    <w:rPr>
      <w:rFonts w:ascii="Wingdings" w:hAnsi="Wingdings"/>
    </w:rPr>
  </w:style>
  <w:style w:type="character" w:customStyle="1" w:styleId="Absatz-Standardschriftart">
    <w:name w:val="Absatz-Standardschriftart"/>
    <w:rsid w:val="000B6F94"/>
  </w:style>
  <w:style w:type="character" w:customStyle="1" w:styleId="WW-Absatz-Standardschriftart">
    <w:name w:val="WW-Absatz-Standardschriftart"/>
    <w:rsid w:val="000B6F94"/>
  </w:style>
  <w:style w:type="character" w:customStyle="1" w:styleId="WW8Num4z0">
    <w:name w:val="WW8Num4z0"/>
    <w:rsid w:val="000B6F94"/>
    <w:rPr>
      <w:rFonts w:ascii="Symbol" w:hAnsi="Symbol" w:cs="OpenSymbol"/>
    </w:rPr>
  </w:style>
  <w:style w:type="character" w:customStyle="1" w:styleId="WW8Num4z1">
    <w:name w:val="WW8Num4z1"/>
    <w:rsid w:val="000B6F94"/>
    <w:rPr>
      <w:rFonts w:ascii="OpenSymbol" w:hAnsi="OpenSymbol" w:cs="OpenSymbol"/>
    </w:rPr>
  </w:style>
  <w:style w:type="character" w:customStyle="1" w:styleId="WW8Num5z0">
    <w:name w:val="WW8Num5z0"/>
    <w:rsid w:val="000B6F94"/>
    <w:rPr>
      <w:rFonts w:ascii="Symbol" w:hAnsi="Symbol" w:cs="OpenSymbol"/>
    </w:rPr>
  </w:style>
  <w:style w:type="character" w:customStyle="1" w:styleId="WW8Num6z0">
    <w:name w:val="WW8Num6z0"/>
    <w:rsid w:val="000B6F94"/>
    <w:rPr>
      <w:rFonts w:ascii="Symbol" w:hAnsi="Symbol" w:cs="OpenSymbol"/>
    </w:rPr>
  </w:style>
  <w:style w:type="character" w:customStyle="1" w:styleId="WW8Num7z0">
    <w:name w:val="WW8Num7z0"/>
    <w:rsid w:val="000B6F94"/>
    <w:rPr>
      <w:b w:val="0"/>
    </w:rPr>
  </w:style>
  <w:style w:type="character" w:customStyle="1" w:styleId="WW-Absatz-Standardschriftart1">
    <w:name w:val="WW-Absatz-Standardschriftart1"/>
    <w:rsid w:val="000B6F94"/>
  </w:style>
  <w:style w:type="character" w:customStyle="1" w:styleId="WW8Num5z1">
    <w:name w:val="WW8Num5z1"/>
    <w:rsid w:val="000B6F94"/>
    <w:rPr>
      <w:rFonts w:ascii="Wingdings" w:hAnsi="Wingdings"/>
    </w:rPr>
  </w:style>
  <w:style w:type="character" w:customStyle="1" w:styleId="WW-Absatz-Standardschriftart11">
    <w:name w:val="WW-Absatz-Standardschriftart11"/>
    <w:rsid w:val="000B6F94"/>
  </w:style>
  <w:style w:type="character" w:customStyle="1" w:styleId="WW-Absatz-Standardschriftart111">
    <w:name w:val="WW-Absatz-Standardschriftart111"/>
    <w:rsid w:val="000B6F94"/>
  </w:style>
  <w:style w:type="character" w:customStyle="1" w:styleId="WW-Absatz-Standardschriftart1111">
    <w:name w:val="WW-Absatz-Standardschriftart1111"/>
    <w:rsid w:val="000B6F94"/>
  </w:style>
  <w:style w:type="character" w:customStyle="1" w:styleId="WW8Num3z0">
    <w:name w:val="WW8Num3z0"/>
    <w:rsid w:val="000B6F94"/>
    <w:rPr>
      <w:rFonts w:ascii="Symbol" w:hAnsi="Symbol"/>
    </w:rPr>
  </w:style>
  <w:style w:type="character" w:customStyle="1" w:styleId="WW8Num3z1">
    <w:name w:val="WW8Num3z1"/>
    <w:rsid w:val="000B6F94"/>
    <w:rPr>
      <w:rFonts w:ascii="Courier New" w:hAnsi="Courier New" w:cs="Courier New"/>
    </w:rPr>
  </w:style>
  <w:style w:type="character" w:customStyle="1" w:styleId="WW8Num3z2">
    <w:name w:val="WW8Num3z2"/>
    <w:rsid w:val="000B6F94"/>
    <w:rPr>
      <w:rFonts w:ascii="Wingdings" w:hAnsi="Wingdings"/>
    </w:rPr>
  </w:style>
  <w:style w:type="character" w:customStyle="1" w:styleId="WW8Num8z0">
    <w:name w:val="WW8Num8z0"/>
    <w:rsid w:val="000B6F94"/>
    <w:rPr>
      <w:rFonts w:ascii="Symbol" w:hAnsi="Symbol"/>
    </w:rPr>
  </w:style>
  <w:style w:type="character" w:customStyle="1" w:styleId="WW8Num8z1">
    <w:name w:val="WW8Num8z1"/>
    <w:rsid w:val="000B6F94"/>
    <w:rPr>
      <w:rFonts w:ascii="Courier New" w:hAnsi="Courier New"/>
    </w:rPr>
  </w:style>
  <w:style w:type="character" w:customStyle="1" w:styleId="WW8Num8z2">
    <w:name w:val="WW8Num8z2"/>
    <w:rsid w:val="000B6F94"/>
    <w:rPr>
      <w:rFonts w:ascii="Wingdings" w:hAnsi="Wingdings"/>
    </w:rPr>
  </w:style>
  <w:style w:type="character" w:customStyle="1" w:styleId="WW8Num9z1">
    <w:name w:val="WW8Num9z1"/>
    <w:rsid w:val="000B6F94"/>
    <w:rPr>
      <w:rFonts w:ascii="Wingdings" w:hAnsi="Wingdings"/>
    </w:rPr>
  </w:style>
  <w:style w:type="character" w:styleId="Emphasis">
    <w:name w:val="Emphasis"/>
    <w:basedOn w:val="DefaultParagraphFont"/>
    <w:qFormat/>
    <w:rsid w:val="000B6F94"/>
    <w:rPr>
      <w:i/>
      <w:iCs/>
    </w:rPr>
  </w:style>
  <w:style w:type="character" w:styleId="Hyperlink">
    <w:name w:val="Hyperlink"/>
    <w:basedOn w:val="DefaultParagraphFont"/>
    <w:rsid w:val="000B6F94"/>
    <w:rPr>
      <w:color w:val="0000FF"/>
      <w:u w:val="single"/>
    </w:rPr>
  </w:style>
  <w:style w:type="character" w:customStyle="1" w:styleId="Bullets">
    <w:name w:val="Bullets"/>
    <w:rsid w:val="000B6F94"/>
    <w:rPr>
      <w:rFonts w:ascii="OpenSymbol" w:eastAsia="OpenSymbol" w:hAnsi="OpenSymbol" w:cs="OpenSymbol"/>
    </w:rPr>
  </w:style>
  <w:style w:type="character" w:customStyle="1" w:styleId="NumberingSymbols">
    <w:name w:val="Numbering Symbols"/>
    <w:rsid w:val="000B6F94"/>
  </w:style>
  <w:style w:type="paragraph" w:customStyle="1" w:styleId="Heading">
    <w:name w:val="Heading"/>
    <w:basedOn w:val="Normal"/>
    <w:next w:val="BodyText"/>
    <w:rsid w:val="000B6F94"/>
    <w:pPr>
      <w:keepNext/>
      <w:spacing w:before="240" w:after="120"/>
    </w:pPr>
    <w:rPr>
      <w:rFonts w:ascii="Arial" w:eastAsia="Arial Unicode MS" w:hAnsi="Arial" w:cs="Tahoma"/>
      <w:sz w:val="28"/>
      <w:szCs w:val="28"/>
    </w:rPr>
  </w:style>
  <w:style w:type="paragraph" w:styleId="BodyText">
    <w:name w:val="Body Text"/>
    <w:basedOn w:val="Normal"/>
    <w:link w:val="BodyTextChar"/>
    <w:rsid w:val="000B6F94"/>
    <w:pPr>
      <w:spacing w:after="120"/>
    </w:pPr>
  </w:style>
  <w:style w:type="paragraph" w:styleId="List">
    <w:name w:val="List"/>
    <w:basedOn w:val="BodyText"/>
    <w:rsid w:val="000B6F94"/>
    <w:rPr>
      <w:rFonts w:cs="Tahoma"/>
    </w:rPr>
  </w:style>
  <w:style w:type="paragraph" w:styleId="Caption">
    <w:name w:val="caption"/>
    <w:basedOn w:val="Normal"/>
    <w:qFormat/>
    <w:rsid w:val="000B6F94"/>
    <w:pPr>
      <w:suppressLineNumbers/>
      <w:spacing w:before="120" w:after="120"/>
    </w:pPr>
    <w:rPr>
      <w:rFonts w:cs="Tahoma"/>
      <w:i/>
      <w:iCs/>
      <w:sz w:val="24"/>
      <w:szCs w:val="24"/>
    </w:rPr>
  </w:style>
  <w:style w:type="paragraph" w:customStyle="1" w:styleId="Index">
    <w:name w:val="Index"/>
    <w:basedOn w:val="Normal"/>
    <w:rsid w:val="000B6F94"/>
    <w:pPr>
      <w:suppressLineNumbers/>
    </w:pPr>
    <w:rPr>
      <w:rFonts w:cs="Tahoma"/>
    </w:rPr>
  </w:style>
  <w:style w:type="paragraph" w:styleId="Title">
    <w:name w:val="Title"/>
    <w:basedOn w:val="Normal"/>
    <w:next w:val="Subtitle"/>
    <w:qFormat/>
    <w:rsid w:val="000B6F94"/>
    <w:pPr>
      <w:jc w:val="center"/>
    </w:pPr>
    <w:rPr>
      <w:b/>
    </w:rPr>
  </w:style>
  <w:style w:type="paragraph" w:styleId="Subtitle">
    <w:name w:val="Subtitle"/>
    <w:basedOn w:val="Heading"/>
    <w:next w:val="BodyText"/>
    <w:qFormat/>
    <w:rsid w:val="000B6F94"/>
    <w:pPr>
      <w:jc w:val="center"/>
    </w:pPr>
    <w:rPr>
      <w:i/>
      <w:iCs/>
    </w:rPr>
  </w:style>
  <w:style w:type="paragraph" w:styleId="BodyTextIndent">
    <w:name w:val="Body Text Indent"/>
    <w:basedOn w:val="Normal"/>
    <w:rsid w:val="000B6F94"/>
    <w:pPr>
      <w:ind w:left="720"/>
    </w:pPr>
  </w:style>
  <w:style w:type="paragraph" w:styleId="NormalWeb">
    <w:name w:val="Normal (Web)"/>
    <w:basedOn w:val="Normal"/>
    <w:uiPriority w:val="99"/>
    <w:rsid w:val="000B6F94"/>
    <w:pPr>
      <w:spacing w:before="100" w:after="100"/>
    </w:pPr>
    <w:rPr>
      <w:rFonts w:eastAsia="Batang"/>
      <w:sz w:val="24"/>
      <w:szCs w:val="24"/>
    </w:rPr>
  </w:style>
  <w:style w:type="paragraph" w:styleId="BodyTextIndent2">
    <w:name w:val="Body Text Indent 2"/>
    <w:basedOn w:val="Normal"/>
    <w:rsid w:val="000B6F94"/>
    <w:pPr>
      <w:spacing w:after="120" w:line="480" w:lineRule="auto"/>
      <w:ind w:left="360"/>
    </w:pPr>
  </w:style>
  <w:style w:type="paragraph" w:styleId="BodyText2">
    <w:name w:val="Body Text 2"/>
    <w:basedOn w:val="Normal"/>
    <w:rsid w:val="000B6F94"/>
    <w:pPr>
      <w:spacing w:after="120" w:line="480" w:lineRule="auto"/>
    </w:pPr>
  </w:style>
  <w:style w:type="paragraph" w:styleId="Header">
    <w:name w:val="header"/>
    <w:basedOn w:val="Normal"/>
    <w:rsid w:val="009D465B"/>
    <w:pPr>
      <w:tabs>
        <w:tab w:val="center" w:pos="4320"/>
        <w:tab w:val="right" w:pos="8640"/>
      </w:tabs>
    </w:pPr>
  </w:style>
  <w:style w:type="paragraph" w:styleId="Footer">
    <w:name w:val="footer"/>
    <w:basedOn w:val="Normal"/>
    <w:link w:val="FooterChar"/>
    <w:uiPriority w:val="99"/>
    <w:rsid w:val="009D465B"/>
    <w:pPr>
      <w:tabs>
        <w:tab w:val="center" w:pos="4320"/>
        <w:tab w:val="right" w:pos="8640"/>
      </w:tabs>
    </w:pPr>
  </w:style>
  <w:style w:type="paragraph" w:styleId="ListParagraph">
    <w:name w:val="List Paragraph"/>
    <w:basedOn w:val="Normal"/>
    <w:uiPriority w:val="34"/>
    <w:qFormat/>
    <w:rsid w:val="00931726"/>
    <w:pPr>
      <w:ind w:left="720"/>
      <w:contextualSpacing/>
    </w:pPr>
  </w:style>
  <w:style w:type="character" w:styleId="FollowedHyperlink">
    <w:name w:val="FollowedHyperlink"/>
    <w:basedOn w:val="DefaultParagraphFont"/>
    <w:rsid w:val="00646C60"/>
    <w:rPr>
      <w:color w:val="800080" w:themeColor="followedHyperlink"/>
      <w:u w:val="single"/>
    </w:rPr>
  </w:style>
  <w:style w:type="paragraph" w:styleId="BalloonText">
    <w:name w:val="Balloon Text"/>
    <w:basedOn w:val="Normal"/>
    <w:link w:val="BalloonTextChar"/>
    <w:rsid w:val="0069459E"/>
    <w:rPr>
      <w:rFonts w:ascii="Tahoma" w:hAnsi="Tahoma" w:cs="Tahoma"/>
      <w:sz w:val="16"/>
      <w:szCs w:val="16"/>
    </w:rPr>
  </w:style>
  <w:style w:type="character" w:customStyle="1" w:styleId="BalloonTextChar">
    <w:name w:val="Balloon Text Char"/>
    <w:basedOn w:val="DefaultParagraphFont"/>
    <w:link w:val="BalloonText"/>
    <w:rsid w:val="0069459E"/>
    <w:rPr>
      <w:rFonts w:ascii="Tahoma" w:hAnsi="Tahoma" w:cs="Tahoma"/>
      <w:sz w:val="16"/>
      <w:szCs w:val="16"/>
      <w:lang w:eastAsia="ar-SA"/>
    </w:rPr>
  </w:style>
  <w:style w:type="character" w:styleId="CommentReference">
    <w:name w:val="annotation reference"/>
    <w:basedOn w:val="DefaultParagraphFont"/>
    <w:rsid w:val="00845B66"/>
    <w:rPr>
      <w:sz w:val="16"/>
      <w:szCs w:val="16"/>
    </w:rPr>
  </w:style>
  <w:style w:type="paragraph" w:styleId="CommentText">
    <w:name w:val="annotation text"/>
    <w:basedOn w:val="Normal"/>
    <w:link w:val="CommentTextChar"/>
    <w:rsid w:val="00845B66"/>
  </w:style>
  <w:style w:type="character" w:customStyle="1" w:styleId="CommentTextChar">
    <w:name w:val="Comment Text Char"/>
    <w:basedOn w:val="DefaultParagraphFont"/>
    <w:link w:val="CommentText"/>
    <w:rsid w:val="00845B66"/>
    <w:rPr>
      <w:sz w:val="20"/>
      <w:szCs w:val="20"/>
      <w:lang w:eastAsia="ar-SA"/>
    </w:rPr>
  </w:style>
  <w:style w:type="paragraph" w:styleId="CommentSubject">
    <w:name w:val="annotation subject"/>
    <w:basedOn w:val="CommentText"/>
    <w:next w:val="CommentText"/>
    <w:link w:val="CommentSubjectChar"/>
    <w:rsid w:val="00845B66"/>
    <w:rPr>
      <w:b/>
      <w:bCs/>
    </w:rPr>
  </w:style>
  <w:style w:type="character" w:customStyle="1" w:styleId="CommentSubjectChar">
    <w:name w:val="Comment Subject Char"/>
    <w:basedOn w:val="CommentTextChar"/>
    <w:link w:val="CommentSubject"/>
    <w:rsid w:val="00845B66"/>
    <w:rPr>
      <w:b/>
      <w:bCs/>
      <w:sz w:val="20"/>
      <w:szCs w:val="20"/>
      <w:lang w:eastAsia="ar-SA"/>
    </w:rPr>
  </w:style>
  <w:style w:type="table" w:styleId="TableGrid">
    <w:name w:val="Table Grid"/>
    <w:basedOn w:val="TableNormal"/>
    <w:uiPriority w:val="59"/>
    <w:rsid w:val="0084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24DB"/>
    <w:rPr>
      <w:b/>
      <w:bCs/>
    </w:rPr>
  </w:style>
  <w:style w:type="character" w:customStyle="1" w:styleId="FooterChar">
    <w:name w:val="Footer Char"/>
    <w:basedOn w:val="DefaultParagraphFont"/>
    <w:link w:val="Footer"/>
    <w:uiPriority w:val="99"/>
    <w:rsid w:val="005C217A"/>
    <w:rPr>
      <w:sz w:val="20"/>
      <w:szCs w:val="20"/>
      <w:lang w:eastAsia="ar-SA"/>
    </w:rPr>
  </w:style>
  <w:style w:type="character" w:customStyle="1" w:styleId="Heading1Char">
    <w:name w:val="Heading 1 Char"/>
    <w:basedOn w:val="DefaultParagraphFont"/>
    <w:link w:val="Heading1"/>
    <w:rsid w:val="00FF3EDC"/>
    <w:rPr>
      <w:b/>
      <w:sz w:val="20"/>
      <w:szCs w:val="20"/>
      <w:lang w:eastAsia="ar-SA"/>
    </w:rPr>
  </w:style>
  <w:style w:type="paragraph" w:styleId="NoSpacing">
    <w:name w:val="No Spacing"/>
    <w:basedOn w:val="Normal"/>
    <w:link w:val="NoSpacingChar"/>
    <w:uiPriority w:val="1"/>
    <w:qFormat/>
    <w:rsid w:val="00FF3EDC"/>
    <w:pPr>
      <w:suppressAutoHyphens w:val="0"/>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FF3EDC"/>
    <w:rPr>
      <w:rFonts w:asciiTheme="minorHAnsi" w:eastAsiaTheme="minorHAnsi" w:hAnsiTheme="minorHAnsi" w:cstheme="minorBidi"/>
      <w:sz w:val="22"/>
      <w:szCs w:val="22"/>
    </w:rPr>
  </w:style>
  <w:style w:type="table" w:styleId="LightShading-Accent1">
    <w:name w:val="Light Shading Accent 1"/>
    <w:basedOn w:val="TableNormal"/>
    <w:uiPriority w:val="60"/>
    <w:rsid w:val="00FF3EDC"/>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7B0B11"/>
    <w:rPr>
      <w:sz w:val="20"/>
      <w:szCs w:val="20"/>
      <w:lang w:eastAsia="ar-SA"/>
    </w:rPr>
  </w:style>
  <w:style w:type="character" w:customStyle="1" w:styleId="Heading4Char">
    <w:name w:val="Heading 4 Char"/>
    <w:basedOn w:val="DefaultParagraphFont"/>
    <w:link w:val="Heading4"/>
    <w:rsid w:val="00360A59"/>
    <w:rPr>
      <w:rFonts w:asciiTheme="majorHAnsi" w:eastAsiaTheme="majorEastAsia" w:hAnsiTheme="majorHAnsi" w:cstheme="majorBidi"/>
      <w:b/>
      <w:bCs/>
      <w:i/>
      <w:iCs/>
      <w:color w:val="4F81BD" w:themeColor="accent1"/>
      <w:sz w:val="20"/>
      <w:szCs w:val="20"/>
      <w:lang w:eastAsia="ar-SA"/>
    </w:rPr>
  </w:style>
  <w:style w:type="paragraph" w:customStyle="1" w:styleId="Default">
    <w:name w:val="Default"/>
    <w:uiPriority w:val="99"/>
    <w:rsid w:val="00953854"/>
    <w:pPr>
      <w:widowControl w:val="0"/>
      <w:autoSpaceDE w:val="0"/>
      <w:autoSpaceDN w:val="0"/>
      <w:adjustRightInd w:val="0"/>
    </w:pPr>
    <w:rPr>
      <w:rFonts w:ascii="Constantia" w:eastAsiaTheme="minorEastAsia" w:hAnsi="Constantia" w:cs="Constantia"/>
      <w:color w:val="000000"/>
    </w:rPr>
  </w:style>
  <w:style w:type="character" w:customStyle="1" w:styleId="screenreader-only">
    <w:name w:val="screenreader-only"/>
    <w:basedOn w:val="DefaultParagraphFont"/>
    <w:rsid w:val="00A4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618">
      <w:bodyDiv w:val="1"/>
      <w:marLeft w:val="0"/>
      <w:marRight w:val="0"/>
      <w:marTop w:val="0"/>
      <w:marBottom w:val="0"/>
      <w:divBdr>
        <w:top w:val="none" w:sz="0" w:space="0" w:color="auto"/>
        <w:left w:val="none" w:sz="0" w:space="0" w:color="auto"/>
        <w:bottom w:val="none" w:sz="0" w:space="0" w:color="auto"/>
        <w:right w:val="none" w:sz="0" w:space="0" w:color="auto"/>
      </w:divBdr>
    </w:div>
    <w:div w:id="31544196">
      <w:bodyDiv w:val="1"/>
      <w:marLeft w:val="0"/>
      <w:marRight w:val="0"/>
      <w:marTop w:val="0"/>
      <w:marBottom w:val="0"/>
      <w:divBdr>
        <w:top w:val="none" w:sz="0" w:space="0" w:color="auto"/>
        <w:left w:val="none" w:sz="0" w:space="0" w:color="auto"/>
        <w:bottom w:val="none" w:sz="0" w:space="0" w:color="auto"/>
        <w:right w:val="none" w:sz="0" w:space="0" w:color="auto"/>
      </w:divBdr>
      <w:divsChild>
        <w:div w:id="1697267863">
          <w:marLeft w:val="547"/>
          <w:marRight w:val="0"/>
          <w:marTop w:val="200"/>
          <w:marBottom w:val="0"/>
          <w:divBdr>
            <w:top w:val="none" w:sz="0" w:space="0" w:color="auto"/>
            <w:left w:val="none" w:sz="0" w:space="0" w:color="auto"/>
            <w:bottom w:val="none" w:sz="0" w:space="0" w:color="auto"/>
            <w:right w:val="none" w:sz="0" w:space="0" w:color="auto"/>
          </w:divBdr>
        </w:div>
        <w:div w:id="365567762">
          <w:marLeft w:val="547"/>
          <w:marRight w:val="0"/>
          <w:marTop w:val="200"/>
          <w:marBottom w:val="0"/>
          <w:divBdr>
            <w:top w:val="none" w:sz="0" w:space="0" w:color="auto"/>
            <w:left w:val="none" w:sz="0" w:space="0" w:color="auto"/>
            <w:bottom w:val="none" w:sz="0" w:space="0" w:color="auto"/>
            <w:right w:val="none" w:sz="0" w:space="0" w:color="auto"/>
          </w:divBdr>
        </w:div>
        <w:div w:id="1016805010">
          <w:marLeft w:val="547"/>
          <w:marRight w:val="0"/>
          <w:marTop w:val="200"/>
          <w:marBottom w:val="0"/>
          <w:divBdr>
            <w:top w:val="none" w:sz="0" w:space="0" w:color="auto"/>
            <w:left w:val="none" w:sz="0" w:space="0" w:color="auto"/>
            <w:bottom w:val="none" w:sz="0" w:space="0" w:color="auto"/>
            <w:right w:val="none" w:sz="0" w:space="0" w:color="auto"/>
          </w:divBdr>
        </w:div>
        <w:div w:id="1049189262">
          <w:marLeft w:val="547"/>
          <w:marRight w:val="0"/>
          <w:marTop w:val="200"/>
          <w:marBottom w:val="0"/>
          <w:divBdr>
            <w:top w:val="none" w:sz="0" w:space="0" w:color="auto"/>
            <w:left w:val="none" w:sz="0" w:space="0" w:color="auto"/>
            <w:bottom w:val="none" w:sz="0" w:space="0" w:color="auto"/>
            <w:right w:val="none" w:sz="0" w:space="0" w:color="auto"/>
          </w:divBdr>
        </w:div>
        <w:div w:id="1468666190">
          <w:marLeft w:val="547"/>
          <w:marRight w:val="0"/>
          <w:marTop w:val="200"/>
          <w:marBottom w:val="0"/>
          <w:divBdr>
            <w:top w:val="none" w:sz="0" w:space="0" w:color="auto"/>
            <w:left w:val="none" w:sz="0" w:space="0" w:color="auto"/>
            <w:bottom w:val="none" w:sz="0" w:space="0" w:color="auto"/>
            <w:right w:val="none" w:sz="0" w:space="0" w:color="auto"/>
          </w:divBdr>
        </w:div>
        <w:div w:id="287198428">
          <w:marLeft w:val="547"/>
          <w:marRight w:val="0"/>
          <w:marTop w:val="200"/>
          <w:marBottom w:val="0"/>
          <w:divBdr>
            <w:top w:val="none" w:sz="0" w:space="0" w:color="auto"/>
            <w:left w:val="none" w:sz="0" w:space="0" w:color="auto"/>
            <w:bottom w:val="none" w:sz="0" w:space="0" w:color="auto"/>
            <w:right w:val="none" w:sz="0" w:space="0" w:color="auto"/>
          </w:divBdr>
        </w:div>
        <w:div w:id="131336726">
          <w:marLeft w:val="547"/>
          <w:marRight w:val="0"/>
          <w:marTop w:val="200"/>
          <w:marBottom w:val="0"/>
          <w:divBdr>
            <w:top w:val="none" w:sz="0" w:space="0" w:color="auto"/>
            <w:left w:val="none" w:sz="0" w:space="0" w:color="auto"/>
            <w:bottom w:val="none" w:sz="0" w:space="0" w:color="auto"/>
            <w:right w:val="none" w:sz="0" w:space="0" w:color="auto"/>
          </w:divBdr>
        </w:div>
      </w:divsChild>
    </w:div>
    <w:div w:id="51585818">
      <w:bodyDiv w:val="1"/>
      <w:marLeft w:val="0"/>
      <w:marRight w:val="0"/>
      <w:marTop w:val="0"/>
      <w:marBottom w:val="0"/>
      <w:divBdr>
        <w:top w:val="none" w:sz="0" w:space="0" w:color="auto"/>
        <w:left w:val="none" w:sz="0" w:space="0" w:color="auto"/>
        <w:bottom w:val="none" w:sz="0" w:space="0" w:color="auto"/>
        <w:right w:val="none" w:sz="0" w:space="0" w:color="auto"/>
      </w:divBdr>
    </w:div>
    <w:div w:id="160632856">
      <w:bodyDiv w:val="1"/>
      <w:marLeft w:val="0"/>
      <w:marRight w:val="0"/>
      <w:marTop w:val="0"/>
      <w:marBottom w:val="0"/>
      <w:divBdr>
        <w:top w:val="none" w:sz="0" w:space="0" w:color="auto"/>
        <w:left w:val="none" w:sz="0" w:space="0" w:color="auto"/>
        <w:bottom w:val="none" w:sz="0" w:space="0" w:color="auto"/>
        <w:right w:val="none" w:sz="0" w:space="0" w:color="auto"/>
      </w:divBdr>
    </w:div>
    <w:div w:id="220797820">
      <w:bodyDiv w:val="1"/>
      <w:marLeft w:val="0"/>
      <w:marRight w:val="0"/>
      <w:marTop w:val="0"/>
      <w:marBottom w:val="0"/>
      <w:divBdr>
        <w:top w:val="none" w:sz="0" w:space="0" w:color="auto"/>
        <w:left w:val="none" w:sz="0" w:space="0" w:color="auto"/>
        <w:bottom w:val="none" w:sz="0" w:space="0" w:color="auto"/>
        <w:right w:val="none" w:sz="0" w:space="0" w:color="auto"/>
      </w:divBdr>
    </w:div>
    <w:div w:id="225456871">
      <w:bodyDiv w:val="1"/>
      <w:marLeft w:val="0"/>
      <w:marRight w:val="0"/>
      <w:marTop w:val="0"/>
      <w:marBottom w:val="0"/>
      <w:divBdr>
        <w:top w:val="none" w:sz="0" w:space="0" w:color="auto"/>
        <w:left w:val="none" w:sz="0" w:space="0" w:color="auto"/>
        <w:bottom w:val="none" w:sz="0" w:space="0" w:color="auto"/>
        <w:right w:val="none" w:sz="0" w:space="0" w:color="auto"/>
      </w:divBdr>
    </w:div>
    <w:div w:id="285084835">
      <w:bodyDiv w:val="1"/>
      <w:marLeft w:val="0"/>
      <w:marRight w:val="0"/>
      <w:marTop w:val="0"/>
      <w:marBottom w:val="0"/>
      <w:divBdr>
        <w:top w:val="none" w:sz="0" w:space="0" w:color="auto"/>
        <w:left w:val="none" w:sz="0" w:space="0" w:color="auto"/>
        <w:bottom w:val="none" w:sz="0" w:space="0" w:color="auto"/>
        <w:right w:val="none" w:sz="0" w:space="0" w:color="auto"/>
      </w:divBdr>
    </w:div>
    <w:div w:id="617759345">
      <w:bodyDiv w:val="1"/>
      <w:marLeft w:val="0"/>
      <w:marRight w:val="0"/>
      <w:marTop w:val="0"/>
      <w:marBottom w:val="0"/>
      <w:divBdr>
        <w:top w:val="none" w:sz="0" w:space="0" w:color="auto"/>
        <w:left w:val="none" w:sz="0" w:space="0" w:color="auto"/>
        <w:bottom w:val="none" w:sz="0" w:space="0" w:color="auto"/>
        <w:right w:val="none" w:sz="0" w:space="0" w:color="auto"/>
      </w:divBdr>
    </w:div>
    <w:div w:id="657685809">
      <w:bodyDiv w:val="1"/>
      <w:marLeft w:val="0"/>
      <w:marRight w:val="0"/>
      <w:marTop w:val="0"/>
      <w:marBottom w:val="0"/>
      <w:divBdr>
        <w:top w:val="none" w:sz="0" w:space="0" w:color="auto"/>
        <w:left w:val="none" w:sz="0" w:space="0" w:color="auto"/>
        <w:bottom w:val="none" w:sz="0" w:space="0" w:color="auto"/>
        <w:right w:val="none" w:sz="0" w:space="0" w:color="auto"/>
      </w:divBdr>
    </w:div>
    <w:div w:id="701442775">
      <w:bodyDiv w:val="1"/>
      <w:marLeft w:val="0"/>
      <w:marRight w:val="0"/>
      <w:marTop w:val="0"/>
      <w:marBottom w:val="0"/>
      <w:divBdr>
        <w:top w:val="none" w:sz="0" w:space="0" w:color="auto"/>
        <w:left w:val="none" w:sz="0" w:space="0" w:color="auto"/>
        <w:bottom w:val="none" w:sz="0" w:space="0" w:color="auto"/>
        <w:right w:val="none" w:sz="0" w:space="0" w:color="auto"/>
      </w:divBdr>
    </w:div>
    <w:div w:id="825433291">
      <w:bodyDiv w:val="1"/>
      <w:marLeft w:val="0"/>
      <w:marRight w:val="0"/>
      <w:marTop w:val="0"/>
      <w:marBottom w:val="0"/>
      <w:divBdr>
        <w:top w:val="none" w:sz="0" w:space="0" w:color="auto"/>
        <w:left w:val="none" w:sz="0" w:space="0" w:color="auto"/>
        <w:bottom w:val="none" w:sz="0" w:space="0" w:color="auto"/>
        <w:right w:val="none" w:sz="0" w:space="0" w:color="auto"/>
      </w:divBdr>
    </w:div>
    <w:div w:id="912936186">
      <w:bodyDiv w:val="1"/>
      <w:marLeft w:val="0"/>
      <w:marRight w:val="0"/>
      <w:marTop w:val="0"/>
      <w:marBottom w:val="0"/>
      <w:divBdr>
        <w:top w:val="none" w:sz="0" w:space="0" w:color="auto"/>
        <w:left w:val="none" w:sz="0" w:space="0" w:color="auto"/>
        <w:bottom w:val="none" w:sz="0" w:space="0" w:color="auto"/>
        <w:right w:val="none" w:sz="0" w:space="0" w:color="auto"/>
      </w:divBdr>
    </w:div>
    <w:div w:id="965086716">
      <w:bodyDiv w:val="1"/>
      <w:marLeft w:val="0"/>
      <w:marRight w:val="0"/>
      <w:marTop w:val="0"/>
      <w:marBottom w:val="0"/>
      <w:divBdr>
        <w:top w:val="none" w:sz="0" w:space="0" w:color="auto"/>
        <w:left w:val="none" w:sz="0" w:space="0" w:color="auto"/>
        <w:bottom w:val="none" w:sz="0" w:space="0" w:color="auto"/>
        <w:right w:val="none" w:sz="0" w:space="0" w:color="auto"/>
      </w:divBdr>
    </w:div>
    <w:div w:id="1176264599">
      <w:bodyDiv w:val="1"/>
      <w:marLeft w:val="0"/>
      <w:marRight w:val="0"/>
      <w:marTop w:val="0"/>
      <w:marBottom w:val="0"/>
      <w:divBdr>
        <w:top w:val="none" w:sz="0" w:space="0" w:color="auto"/>
        <w:left w:val="none" w:sz="0" w:space="0" w:color="auto"/>
        <w:bottom w:val="none" w:sz="0" w:space="0" w:color="auto"/>
        <w:right w:val="none" w:sz="0" w:space="0" w:color="auto"/>
      </w:divBdr>
    </w:div>
    <w:div w:id="1559781709">
      <w:bodyDiv w:val="1"/>
      <w:marLeft w:val="0"/>
      <w:marRight w:val="0"/>
      <w:marTop w:val="0"/>
      <w:marBottom w:val="0"/>
      <w:divBdr>
        <w:top w:val="none" w:sz="0" w:space="0" w:color="auto"/>
        <w:left w:val="none" w:sz="0" w:space="0" w:color="auto"/>
        <w:bottom w:val="none" w:sz="0" w:space="0" w:color="auto"/>
        <w:right w:val="none" w:sz="0" w:space="0" w:color="auto"/>
      </w:divBdr>
      <w:divsChild>
        <w:div w:id="257520265">
          <w:marLeft w:val="0"/>
          <w:marRight w:val="0"/>
          <w:marTop w:val="0"/>
          <w:marBottom w:val="0"/>
          <w:divBdr>
            <w:top w:val="none" w:sz="0" w:space="0" w:color="auto"/>
            <w:left w:val="none" w:sz="0" w:space="0" w:color="auto"/>
            <w:bottom w:val="none" w:sz="0" w:space="0" w:color="auto"/>
            <w:right w:val="none" w:sz="0" w:space="0" w:color="auto"/>
          </w:divBdr>
        </w:div>
        <w:div w:id="479881538">
          <w:marLeft w:val="0"/>
          <w:marRight w:val="0"/>
          <w:marTop w:val="0"/>
          <w:marBottom w:val="0"/>
          <w:divBdr>
            <w:top w:val="none" w:sz="0" w:space="0" w:color="auto"/>
            <w:left w:val="none" w:sz="0" w:space="0" w:color="auto"/>
            <w:bottom w:val="none" w:sz="0" w:space="0" w:color="auto"/>
            <w:right w:val="none" w:sz="0" w:space="0" w:color="auto"/>
          </w:divBdr>
        </w:div>
        <w:div w:id="813643612">
          <w:marLeft w:val="0"/>
          <w:marRight w:val="0"/>
          <w:marTop w:val="0"/>
          <w:marBottom w:val="0"/>
          <w:divBdr>
            <w:top w:val="none" w:sz="0" w:space="0" w:color="auto"/>
            <w:left w:val="none" w:sz="0" w:space="0" w:color="auto"/>
            <w:bottom w:val="none" w:sz="0" w:space="0" w:color="auto"/>
            <w:right w:val="none" w:sz="0" w:space="0" w:color="auto"/>
          </w:divBdr>
        </w:div>
        <w:div w:id="1430127667">
          <w:marLeft w:val="0"/>
          <w:marRight w:val="0"/>
          <w:marTop w:val="0"/>
          <w:marBottom w:val="0"/>
          <w:divBdr>
            <w:top w:val="none" w:sz="0" w:space="0" w:color="auto"/>
            <w:left w:val="none" w:sz="0" w:space="0" w:color="auto"/>
            <w:bottom w:val="none" w:sz="0" w:space="0" w:color="auto"/>
            <w:right w:val="none" w:sz="0" w:space="0" w:color="auto"/>
          </w:divBdr>
        </w:div>
        <w:div w:id="284240368">
          <w:marLeft w:val="0"/>
          <w:marRight w:val="0"/>
          <w:marTop w:val="0"/>
          <w:marBottom w:val="0"/>
          <w:divBdr>
            <w:top w:val="none" w:sz="0" w:space="0" w:color="auto"/>
            <w:left w:val="none" w:sz="0" w:space="0" w:color="auto"/>
            <w:bottom w:val="none" w:sz="0" w:space="0" w:color="auto"/>
            <w:right w:val="none" w:sz="0" w:space="0" w:color="auto"/>
          </w:divBdr>
        </w:div>
        <w:div w:id="2089573038">
          <w:marLeft w:val="0"/>
          <w:marRight w:val="0"/>
          <w:marTop w:val="0"/>
          <w:marBottom w:val="0"/>
          <w:divBdr>
            <w:top w:val="none" w:sz="0" w:space="0" w:color="auto"/>
            <w:left w:val="none" w:sz="0" w:space="0" w:color="auto"/>
            <w:bottom w:val="none" w:sz="0" w:space="0" w:color="auto"/>
            <w:right w:val="none" w:sz="0" w:space="0" w:color="auto"/>
          </w:divBdr>
        </w:div>
        <w:div w:id="1490175770">
          <w:marLeft w:val="0"/>
          <w:marRight w:val="0"/>
          <w:marTop w:val="0"/>
          <w:marBottom w:val="0"/>
          <w:divBdr>
            <w:top w:val="none" w:sz="0" w:space="0" w:color="auto"/>
            <w:left w:val="none" w:sz="0" w:space="0" w:color="auto"/>
            <w:bottom w:val="none" w:sz="0" w:space="0" w:color="auto"/>
            <w:right w:val="none" w:sz="0" w:space="0" w:color="auto"/>
          </w:divBdr>
        </w:div>
        <w:div w:id="1231310695">
          <w:marLeft w:val="0"/>
          <w:marRight w:val="0"/>
          <w:marTop w:val="0"/>
          <w:marBottom w:val="0"/>
          <w:divBdr>
            <w:top w:val="none" w:sz="0" w:space="0" w:color="auto"/>
            <w:left w:val="none" w:sz="0" w:space="0" w:color="auto"/>
            <w:bottom w:val="none" w:sz="0" w:space="0" w:color="auto"/>
            <w:right w:val="none" w:sz="0" w:space="0" w:color="auto"/>
          </w:divBdr>
        </w:div>
        <w:div w:id="1274945382">
          <w:marLeft w:val="0"/>
          <w:marRight w:val="0"/>
          <w:marTop w:val="0"/>
          <w:marBottom w:val="0"/>
          <w:divBdr>
            <w:top w:val="none" w:sz="0" w:space="0" w:color="auto"/>
            <w:left w:val="none" w:sz="0" w:space="0" w:color="auto"/>
            <w:bottom w:val="none" w:sz="0" w:space="0" w:color="auto"/>
            <w:right w:val="none" w:sz="0" w:space="0" w:color="auto"/>
          </w:divBdr>
        </w:div>
        <w:div w:id="317881837">
          <w:marLeft w:val="0"/>
          <w:marRight w:val="0"/>
          <w:marTop w:val="0"/>
          <w:marBottom w:val="0"/>
          <w:divBdr>
            <w:top w:val="none" w:sz="0" w:space="0" w:color="auto"/>
            <w:left w:val="none" w:sz="0" w:space="0" w:color="auto"/>
            <w:bottom w:val="none" w:sz="0" w:space="0" w:color="auto"/>
            <w:right w:val="none" w:sz="0" w:space="0" w:color="auto"/>
          </w:divBdr>
        </w:div>
        <w:div w:id="639724602">
          <w:marLeft w:val="0"/>
          <w:marRight w:val="0"/>
          <w:marTop w:val="0"/>
          <w:marBottom w:val="0"/>
          <w:divBdr>
            <w:top w:val="none" w:sz="0" w:space="0" w:color="auto"/>
            <w:left w:val="none" w:sz="0" w:space="0" w:color="auto"/>
            <w:bottom w:val="none" w:sz="0" w:space="0" w:color="auto"/>
            <w:right w:val="none" w:sz="0" w:space="0" w:color="auto"/>
          </w:divBdr>
        </w:div>
        <w:div w:id="667640829">
          <w:marLeft w:val="0"/>
          <w:marRight w:val="0"/>
          <w:marTop w:val="0"/>
          <w:marBottom w:val="0"/>
          <w:divBdr>
            <w:top w:val="none" w:sz="0" w:space="0" w:color="auto"/>
            <w:left w:val="none" w:sz="0" w:space="0" w:color="auto"/>
            <w:bottom w:val="none" w:sz="0" w:space="0" w:color="auto"/>
            <w:right w:val="none" w:sz="0" w:space="0" w:color="auto"/>
          </w:divBdr>
        </w:div>
        <w:div w:id="2824825">
          <w:marLeft w:val="0"/>
          <w:marRight w:val="0"/>
          <w:marTop w:val="0"/>
          <w:marBottom w:val="0"/>
          <w:divBdr>
            <w:top w:val="none" w:sz="0" w:space="0" w:color="auto"/>
            <w:left w:val="none" w:sz="0" w:space="0" w:color="auto"/>
            <w:bottom w:val="none" w:sz="0" w:space="0" w:color="auto"/>
            <w:right w:val="none" w:sz="0" w:space="0" w:color="auto"/>
          </w:divBdr>
        </w:div>
        <w:div w:id="769352026">
          <w:marLeft w:val="0"/>
          <w:marRight w:val="0"/>
          <w:marTop w:val="0"/>
          <w:marBottom w:val="0"/>
          <w:divBdr>
            <w:top w:val="none" w:sz="0" w:space="0" w:color="auto"/>
            <w:left w:val="none" w:sz="0" w:space="0" w:color="auto"/>
            <w:bottom w:val="none" w:sz="0" w:space="0" w:color="auto"/>
            <w:right w:val="none" w:sz="0" w:space="0" w:color="auto"/>
          </w:divBdr>
        </w:div>
      </w:divsChild>
    </w:div>
    <w:div w:id="1658803851">
      <w:bodyDiv w:val="1"/>
      <w:marLeft w:val="0"/>
      <w:marRight w:val="0"/>
      <w:marTop w:val="0"/>
      <w:marBottom w:val="0"/>
      <w:divBdr>
        <w:top w:val="none" w:sz="0" w:space="0" w:color="auto"/>
        <w:left w:val="none" w:sz="0" w:space="0" w:color="auto"/>
        <w:bottom w:val="none" w:sz="0" w:space="0" w:color="auto"/>
        <w:right w:val="none" w:sz="0" w:space="0" w:color="auto"/>
      </w:divBdr>
    </w:div>
    <w:div w:id="1717314489">
      <w:bodyDiv w:val="1"/>
      <w:marLeft w:val="0"/>
      <w:marRight w:val="0"/>
      <w:marTop w:val="0"/>
      <w:marBottom w:val="0"/>
      <w:divBdr>
        <w:top w:val="none" w:sz="0" w:space="0" w:color="auto"/>
        <w:left w:val="none" w:sz="0" w:space="0" w:color="auto"/>
        <w:bottom w:val="none" w:sz="0" w:space="0" w:color="auto"/>
        <w:right w:val="none" w:sz="0" w:space="0" w:color="auto"/>
      </w:divBdr>
    </w:div>
    <w:div w:id="1750617839">
      <w:bodyDiv w:val="1"/>
      <w:marLeft w:val="0"/>
      <w:marRight w:val="0"/>
      <w:marTop w:val="0"/>
      <w:marBottom w:val="0"/>
      <w:divBdr>
        <w:top w:val="none" w:sz="0" w:space="0" w:color="auto"/>
        <w:left w:val="none" w:sz="0" w:space="0" w:color="auto"/>
        <w:bottom w:val="none" w:sz="0" w:space="0" w:color="auto"/>
        <w:right w:val="none" w:sz="0" w:space="0" w:color="auto"/>
      </w:divBdr>
    </w:div>
    <w:div w:id="1956867995">
      <w:bodyDiv w:val="1"/>
      <w:marLeft w:val="0"/>
      <w:marRight w:val="0"/>
      <w:marTop w:val="0"/>
      <w:marBottom w:val="0"/>
      <w:divBdr>
        <w:top w:val="none" w:sz="0" w:space="0" w:color="auto"/>
        <w:left w:val="none" w:sz="0" w:space="0" w:color="auto"/>
        <w:bottom w:val="none" w:sz="0" w:space="0" w:color="auto"/>
        <w:right w:val="none" w:sz="0" w:space="0" w:color="auto"/>
      </w:divBdr>
    </w:div>
    <w:div w:id="2075545956">
      <w:bodyDiv w:val="1"/>
      <w:marLeft w:val="0"/>
      <w:marRight w:val="0"/>
      <w:marTop w:val="0"/>
      <w:marBottom w:val="0"/>
      <w:divBdr>
        <w:top w:val="none" w:sz="0" w:space="0" w:color="auto"/>
        <w:left w:val="none" w:sz="0" w:space="0" w:color="auto"/>
        <w:bottom w:val="none" w:sz="0" w:space="0" w:color="auto"/>
        <w:right w:val="none" w:sz="0" w:space="0" w:color="auto"/>
      </w:divBdr>
    </w:div>
    <w:div w:id="2096127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harmacy.oregonstate.edu/current-student-resources" TargetMode="External"/><Relationship Id="rId3" Type="http://schemas.openxmlformats.org/officeDocument/2006/relationships/styles" Target="styles.xml"/><Relationship Id="rId21" Type="http://schemas.openxmlformats.org/officeDocument/2006/relationships/hyperlink" Target="http://studentlife.oregonstate.edu/code" TargetMode="External"/><Relationship Id="rId7" Type="http://schemas.openxmlformats.org/officeDocument/2006/relationships/endnotes" Target="endnotes.xml"/><Relationship Id="rId12" Type="http://schemas.openxmlformats.org/officeDocument/2006/relationships/hyperlink" Target="http://registrar.oregonstate.edu/faculty-grade-deadlines" TargetMode="External"/><Relationship Id="rId17" Type="http://schemas.openxmlformats.org/officeDocument/2006/relationships/header" Target="header3.xml"/><Relationship Id="rId25" Type="http://schemas.openxmlformats.org/officeDocument/2006/relationships/hyperlink" Target="http://studentlife.oregonstate.edu/hsrc/textbook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pharmacy.oregonstate.edu/current-student-resources" TargetMode="External"/><Relationship Id="rId29" Type="http://schemas.openxmlformats.org/officeDocument/2006/relationships/hyperlink" Target="http://ds.oregon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egonstate.edu/main/alerts" TargetMode="External"/><Relationship Id="rId24" Type="http://schemas.openxmlformats.org/officeDocument/2006/relationships/hyperlink" Target="http://studentlife.oregonstate.edu/hsrc/food-security/hsrc-food-pant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hsrc@oregonstate.edu" TargetMode="External"/><Relationship Id="rId28" Type="http://schemas.openxmlformats.org/officeDocument/2006/relationships/hyperlink" Target="https://registrar.oregonstate.edu/osu-academic-calendar" TargetMode="External"/><Relationship Id="rId10" Type="http://schemas.openxmlformats.org/officeDocument/2006/relationships/hyperlink" Target="https://pharmacy.oregonstate.edu/program-level-student-learning-outcomes-p-slos" TargetMode="External"/><Relationship Id="rId19" Type="http://schemas.openxmlformats.org/officeDocument/2006/relationships/hyperlink" Target="https://beav.es/codeofconduct" TargetMode="External"/><Relationship Id="rId31" Type="http://schemas.openxmlformats.org/officeDocument/2006/relationships/hyperlink" Target="https://counseling.oregonstate.edu/reach-out-success" TargetMode="External"/><Relationship Id="rId4" Type="http://schemas.openxmlformats.org/officeDocument/2006/relationships/settings" Target="settings.xml"/><Relationship Id="rId9" Type="http://schemas.openxmlformats.org/officeDocument/2006/relationships/hyperlink" Target="http://catalog.oregonstate.edu/CourseList.aspx?subjectcode=PHAR&amp;level=pro&amp;campus=corvallis" TargetMode="External"/><Relationship Id="rId14" Type="http://schemas.openxmlformats.org/officeDocument/2006/relationships/header" Target="header2.xml"/><Relationship Id="rId22" Type="http://schemas.openxmlformats.org/officeDocument/2006/relationships/hyperlink" Target="https://studentlife.oregonstate.edu/studentconduct" TargetMode="External"/><Relationship Id="rId27" Type="http://schemas.openxmlformats.org/officeDocument/2006/relationships/hyperlink" Target="http://www.oregonstate.edu/ReachOut" TargetMode="External"/><Relationship Id="rId30" Type="http://schemas.openxmlformats.org/officeDocument/2006/relationships/hyperlink" Target="https://beav.es/codeofconduc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FC413C-4B57-436A-AE76-F4DBD766E8B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0D4D-9632-41D0-809E-DDFDDFFB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OSU COLLEGE OF PHARMACY</vt:lpstr>
    </vt:vector>
  </TitlesOfParts>
  <Company>Oregon State University</Company>
  <LinksUpToDate>false</LinksUpToDate>
  <CharactersWithSpaces>25591</CharactersWithSpaces>
  <SharedDoc>false</SharedDoc>
  <HLinks>
    <vt:vector size="18" baseType="variant">
      <vt:variant>
        <vt:i4>3014731</vt:i4>
      </vt:variant>
      <vt:variant>
        <vt:i4>6</vt:i4>
      </vt:variant>
      <vt:variant>
        <vt:i4>0</vt:i4>
      </vt:variant>
      <vt:variant>
        <vt:i4>5</vt:i4>
      </vt:variant>
      <vt:variant>
        <vt:lpwstr>http://pharmacy.oregonstate.edu/sites/default/files/APS_final_110308x.pdf</vt:lpwstr>
      </vt:variant>
      <vt:variant>
        <vt:lpwstr/>
      </vt:variant>
      <vt:variant>
        <vt:i4>3014747</vt:i4>
      </vt:variant>
      <vt:variant>
        <vt:i4>3</vt:i4>
      </vt:variant>
      <vt:variant>
        <vt:i4>0</vt:i4>
      </vt:variant>
      <vt:variant>
        <vt:i4>5</vt:i4>
      </vt:variant>
      <vt:variant>
        <vt:lpwstr>http://oregonstate.edu/admin/stucon/achon.htm</vt:lpwstr>
      </vt:variant>
      <vt:variant>
        <vt:lpwstr/>
      </vt:variant>
      <vt:variant>
        <vt:i4>7274598</vt:i4>
      </vt:variant>
      <vt:variant>
        <vt:i4>0</vt:i4>
      </vt:variant>
      <vt:variant>
        <vt:i4>0</vt:i4>
      </vt:variant>
      <vt:variant>
        <vt:i4>5</vt:i4>
      </vt:variant>
      <vt:variant>
        <vt:lpwstr>mailto:ann.zweber@oregonstate.edu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COLLEGE OF PHARMACY</dc:title>
  <dc:creator>Ann Zweber</dc:creator>
  <cp:lastModifiedBy>Friesen, Andrea Rebekah</cp:lastModifiedBy>
  <cp:revision>3</cp:revision>
  <cp:lastPrinted>2009-09-21T23:35:00Z</cp:lastPrinted>
  <dcterms:created xsi:type="dcterms:W3CDTF">2020-12-28T21:54:00Z</dcterms:created>
  <dcterms:modified xsi:type="dcterms:W3CDTF">2021-02-23T21:02:00Z</dcterms:modified>
</cp:coreProperties>
</file>